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AD644" w14:textId="40B5C4F0" w:rsidR="0099697A" w:rsidRPr="00ED3387" w:rsidRDefault="00996EBF" w:rsidP="00550868">
      <w:pPr>
        <w:pStyle w:val="TtuloArtCOMNI"/>
        <w:rPr>
          <w:spacing w:val="4"/>
          <w:lang w:val="es-MX"/>
        </w:rPr>
      </w:pPr>
      <w:bookmarkStart w:id="0" w:name="_GoBack"/>
      <w:bookmarkEnd w:id="0"/>
      <w:r w:rsidRPr="00ED3387">
        <w:rPr>
          <w:caps w:val="0"/>
          <w:spacing w:val="4"/>
          <w:lang w:val="es-MX"/>
        </w:rPr>
        <w:t>ESTUDIO DE DISCONTINUIDADES EN UNIONES EN T DE ALEACIONES DE ALUMINIO SOLDADAS POR FRICCI</w:t>
      </w:r>
      <w:r>
        <w:rPr>
          <w:caps w:val="0"/>
          <w:spacing w:val="4"/>
          <w:lang w:val="es-MX"/>
        </w:rPr>
        <w:t>ÓN-</w:t>
      </w:r>
      <w:r w:rsidRPr="00ED3387">
        <w:rPr>
          <w:caps w:val="0"/>
          <w:spacing w:val="4"/>
          <w:lang w:val="es-MX"/>
        </w:rPr>
        <w:t>AGITACI</w:t>
      </w:r>
      <w:r>
        <w:rPr>
          <w:caps w:val="0"/>
          <w:spacing w:val="4"/>
          <w:lang w:val="es-MX"/>
        </w:rPr>
        <w:t>ÓN</w:t>
      </w:r>
    </w:p>
    <w:p w14:paraId="16FABBA8" w14:textId="1896417D" w:rsidR="0099697A" w:rsidRPr="003C1765" w:rsidRDefault="0099697A" w:rsidP="00C6028E">
      <w:pPr>
        <w:pStyle w:val="AutoresCOMNI"/>
        <w:spacing w:before="240"/>
        <w:rPr>
          <w:spacing w:val="4"/>
          <w:lang w:val="es-ES"/>
        </w:rPr>
      </w:pPr>
      <w:r w:rsidRPr="003C1765">
        <w:rPr>
          <w:spacing w:val="4"/>
        </w:rPr>
        <w:t>Cindy E. Morales</w:t>
      </w:r>
      <w:r w:rsidRPr="003C1765">
        <w:rPr>
          <w:szCs w:val="18"/>
          <w:vertAlign w:val="superscript"/>
          <w:lang w:val="es-ES"/>
        </w:rPr>
        <w:t>1</w:t>
      </w:r>
      <w:r w:rsidRPr="003C1765">
        <w:rPr>
          <w:spacing w:val="4"/>
        </w:rPr>
        <w:t>, Argelia F. Miranda</w:t>
      </w:r>
      <w:r w:rsidR="00550868" w:rsidRPr="003C1765">
        <w:rPr>
          <w:szCs w:val="18"/>
          <w:vertAlign w:val="superscript"/>
        </w:rPr>
        <w:t>1</w:t>
      </w:r>
      <w:r w:rsidR="003C1765" w:rsidRPr="003C1765">
        <w:rPr>
          <w:spacing w:val="4"/>
        </w:rPr>
        <w:t>, Eduardo Hurtado</w:t>
      </w:r>
      <w:r w:rsidR="003C1765">
        <w:rPr>
          <w:szCs w:val="18"/>
          <w:vertAlign w:val="superscript"/>
          <w:lang w:val="es-ES"/>
        </w:rPr>
        <w:t>1</w:t>
      </w:r>
      <w:r w:rsidR="003C1765">
        <w:rPr>
          <w:szCs w:val="18"/>
          <w:lang w:val="es-ES"/>
        </w:rPr>
        <w:t xml:space="preserve"> </w:t>
      </w:r>
      <w:r w:rsidR="003C1765" w:rsidRPr="003C1765">
        <w:rPr>
          <w:szCs w:val="18"/>
          <w:lang w:val="es-ES"/>
        </w:rPr>
        <w:t>y Gladys Y. Pérez</w:t>
      </w:r>
      <w:r w:rsidR="003C1765">
        <w:rPr>
          <w:szCs w:val="18"/>
          <w:vertAlign w:val="superscript"/>
          <w:lang w:val="es-ES"/>
        </w:rPr>
        <w:t>1</w:t>
      </w:r>
    </w:p>
    <w:p w14:paraId="72637CD8" w14:textId="7BA0D262" w:rsidR="003C1765" w:rsidRPr="00EA29B3" w:rsidRDefault="0099697A" w:rsidP="00EA29B3">
      <w:pPr>
        <w:pStyle w:val="FiliacinCOMNI"/>
        <w:spacing w:before="240" w:after="240"/>
        <w:rPr>
          <w:spacing w:val="4"/>
        </w:rPr>
      </w:pPr>
      <w:r w:rsidRPr="006622C3">
        <w:rPr>
          <w:rFonts w:ascii="Arial" w:hAnsi="Arial"/>
          <w:sz w:val="24"/>
          <w:szCs w:val="18"/>
          <w:vertAlign w:val="superscript"/>
          <w:lang w:val="es-ES"/>
        </w:rPr>
        <w:t>1</w:t>
      </w:r>
      <w:r w:rsidRPr="0099697A">
        <w:rPr>
          <w:spacing w:val="4"/>
        </w:rPr>
        <w:t xml:space="preserve"> </w:t>
      </w:r>
      <w:r w:rsidRPr="006F2A31">
        <w:rPr>
          <w:spacing w:val="4"/>
        </w:rPr>
        <w:t>Corporación Mexicana de Investigación en Materiales, Ciencia y Tecnología 790, Saltillo, México.</w:t>
      </w:r>
    </w:p>
    <w:p w14:paraId="6F877340" w14:textId="27FAAD1C" w:rsidR="0099697A" w:rsidRDefault="0099697A" w:rsidP="00B2762B">
      <w:pPr>
        <w:pStyle w:val="FiliacinCOMNI"/>
        <w:jc w:val="left"/>
        <w:rPr>
          <w:spacing w:val="4"/>
        </w:rPr>
      </w:pPr>
      <w:r w:rsidRPr="00A16892">
        <w:rPr>
          <w:spacing w:val="4"/>
        </w:rPr>
        <w:t>Autor Titular</w:t>
      </w:r>
      <w:r>
        <w:rPr>
          <w:spacing w:val="4"/>
        </w:rPr>
        <w:t xml:space="preserve"> e-</w:t>
      </w:r>
      <w:r w:rsidR="00B2762B">
        <w:rPr>
          <w:spacing w:val="4"/>
        </w:rPr>
        <w:t xml:space="preserve">mail: </w:t>
      </w:r>
      <w:r w:rsidR="005837FE">
        <w:rPr>
          <w:spacing w:val="4"/>
        </w:rPr>
        <w:t>cemoba2@gmail.com</w:t>
      </w:r>
    </w:p>
    <w:p w14:paraId="3A5D5709" w14:textId="77777777" w:rsidR="0099697A" w:rsidRDefault="0099697A" w:rsidP="0099697A">
      <w:pPr>
        <w:pStyle w:val="NormalCOMNI"/>
        <w:spacing w:before="240"/>
        <w:ind w:firstLine="0"/>
        <w:rPr>
          <w:spacing w:val="4"/>
          <w:lang w:val="es-MX"/>
        </w:rPr>
      </w:pPr>
      <w:r>
        <w:rPr>
          <w:b/>
          <w:spacing w:val="4"/>
        </w:rPr>
        <w:t>Palabras clave:</w:t>
      </w:r>
      <w:r>
        <w:rPr>
          <w:spacing w:val="4"/>
        </w:rPr>
        <w:t xml:space="preserve"> </w:t>
      </w:r>
      <w:r w:rsidRPr="003C03F4">
        <w:rPr>
          <w:spacing w:val="4"/>
          <w:lang w:val="es-MX"/>
        </w:rPr>
        <w:t>Discontinuidades, FSW, MEB, micro</w:t>
      </w:r>
      <w:r>
        <w:rPr>
          <w:spacing w:val="4"/>
          <w:lang w:val="es-MX"/>
        </w:rPr>
        <w:t>durezas</w:t>
      </w:r>
      <w:r w:rsidRPr="003C03F4">
        <w:rPr>
          <w:spacing w:val="4"/>
          <w:lang w:val="es-MX"/>
        </w:rPr>
        <w:t xml:space="preserve">, </w:t>
      </w:r>
      <w:r>
        <w:rPr>
          <w:spacing w:val="4"/>
          <w:lang w:val="es-MX"/>
        </w:rPr>
        <w:t>unión en T</w:t>
      </w:r>
      <w:r w:rsidRPr="003C03F4">
        <w:rPr>
          <w:spacing w:val="4"/>
          <w:lang w:val="es-MX"/>
        </w:rPr>
        <w:t xml:space="preserve">, </w:t>
      </w:r>
      <w:r>
        <w:rPr>
          <w:spacing w:val="4"/>
          <w:lang w:val="es-MX"/>
        </w:rPr>
        <w:t>aleación de aluminio</w:t>
      </w:r>
    </w:p>
    <w:p w14:paraId="6EE3AFCA" w14:textId="05EF1476" w:rsidR="0099697A" w:rsidRPr="00EA29B3" w:rsidRDefault="0099697A" w:rsidP="00EA29B3">
      <w:pPr>
        <w:spacing w:before="240"/>
        <w:jc w:val="both"/>
        <w:rPr>
          <w:i/>
          <w:spacing w:val="4"/>
        </w:rPr>
      </w:pPr>
      <w:r>
        <w:rPr>
          <w:b/>
          <w:spacing w:val="4"/>
        </w:rPr>
        <w:t>Resumen</w:t>
      </w:r>
      <w:r w:rsidR="00A367EF">
        <w:rPr>
          <w:i/>
          <w:spacing w:val="4"/>
        </w:rPr>
        <w:t xml:space="preserve">. </w:t>
      </w:r>
      <w:r w:rsidR="00B5461F">
        <w:rPr>
          <w:i/>
        </w:rPr>
        <w:t>Anteriormente la industria de aeronaves utilizaba procesos de fusión como TIG y láser para la fabricación de sus productos basados en aleaciones de aluminio, sin embargo, las altas entradas de calor producían discontinuidades que afectaban su comportamiento mecánico. Con la implementación del proceso de soldadura por fricción a</w:t>
      </w:r>
      <w:r w:rsidR="00611885">
        <w:rPr>
          <w:i/>
        </w:rPr>
        <w:t>gitación, e</w:t>
      </w:r>
      <w:r w:rsidR="00B5461F">
        <w:rPr>
          <w:i/>
        </w:rPr>
        <w:t>stas alteraciones son reducidas</w:t>
      </w:r>
      <w:r w:rsidR="00B5461F" w:rsidRPr="00AD1815">
        <w:rPr>
          <w:i/>
        </w:rPr>
        <w:t xml:space="preserve"> </w:t>
      </w:r>
      <w:r w:rsidR="00B5461F">
        <w:rPr>
          <w:i/>
        </w:rPr>
        <w:t xml:space="preserve">ya que no se alcanzan temperaturas tan elevadas. El objetivo del presente </w:t>
      </w:r>
      <w:r w:rsidR="005A2D03">
        <w:rPr>
          <w:i/>
        </w:rPr>
        <w:t xml:space="preserve">trabajo </w:t>
      </w:r>
      <w:r w:rsidR="00B5461F">
        <w:rPr>
          <w:i/>
        </w:rPr>
        <w:t xml:space="preserve">es </w:t>
      </w:r>
      <w:r w:rsidR="00B5461F" w:rsidRPr="00ED3387">
        <w:rPr>
          <w:i/>
        </w:rPr>
        <w:t>analizar las uniones en T realizadas por el proceso FSW de las aleaci</w:t>
      </w:r>
      <w:r w:rsidR="009760CD">
        <w:rPr>
          <w:i/>
        </w:rPr>
        <w:t xml:space="preserve">ones 2024-T3/T351, </w:t>
      </w:r>
      <w:r w:rsidR="00B5461F">
        <w:rPr>
          <w:i/>
        </w:rPr>
        <w:t>estudiando la</w:t>
      </w:r>
      <w:r w:rsidR="00B5461F" w:rsidRPr="00ED3387">
        <w:rPr>
          <w:i/>
        </w:rPr>
        <w:t>s d</w:t>
      </w:r>
      <w:r w:rsidR="00B5461F">
        <w:rPr>
          <w:i/>
        </w:rPr>
        <w:t>iscontinuidades</w:t>
      </w:r>
      <w:r w:rsidR="00B5461F" w:rsidRPr="00ED3387">
        <w:rPr>
          <w:i/>
        </w:rPr>
        <w:t xml:space="preserve"> presentes, </w:t>
      </w:r>
      <w:r w:rsidR="00B5461F">
        <w:rPr>
          <w:i/>
        </w:rPr>
        <w:t xml:space="preserve">así como su </w:t>
      </w:r>
      <w:r w:rsidR="00B5461F" w:rsidRPr="00ED3387">
        <w:rPr>
          <w:i/>
        </w:rPr>
        <w:t xml:space="preserve">desarrollo </w:t>
      </w:r>
      <w:r w:rsidR="00B5461F">
        <w:rPr>
          <w:i/>
        </w:rPr>
        <w:t>microestructural</w:t>
      </w:r>
      <w:r w:rsidR="00B5461F" w:rsidRPr="00ED3387">
        <w:rPr>
          <w:i/>
        </w:rPr>
        <w:t xml:space="preserve"> </w:t>
      </w:r>
      <w:r w:rsidR="00B5461F">
        <w:rPr>
          <w:i/>
        </w:rPr>
        <w:t xml:space="preserve">al </w:t>
      </w:r>
      <w:r w:rsidR="00B5461F" w:rsidRPr="00ED3387">
        <w:rPr>
          <w:i/>
        </w:rPr>
        <w:t>utiliza</w:t>
      </w:r>
      <w:r w:rsidR="00B5461F">
        <w:rPr>
          <w:i/>
        </w:rPr>
        <w:t>r diferentes</w:t>
      </w:r>
      <w:r w:rsidR="00B5461F" w:rsidRPr="00ED3387">
        <w:rPr>
          <w:i/>
        </w:rPr>
        <w:t xml:space="preserve"> </w:t>
      </w:r>
      <w:r w:rsidR="00B5461F">
        <w:rPr>
          <w:i/>
        </w:rPr>
        <w:t xml:space="preserve">conjuntos de </w:t>
      </w:r>
      <w:r w:rsidR="00B5461F" w:rsidRPr="00ED3387">
        <w:rPr>
          <w:i/>
        </w:rPr>
        <w:t>parámetros de proceso</w:t>
      </w:r>
      <w:r w:rsidR="00B5461F">
        <w:rPr>
          <w:i/>
        </w:rPr>
        <w:t>.</w:t>
      </w:r>
    </w:p>
    <w:p w14:paraId="2FDBCDDF" w14:textId="77777777" w:rsidR="0099697A" w:rsidRDefault="0099697A" w:rsidP="0099697A">
      <w:pPr>
        <w:pStyle w:val="FiliacinCOMNI"/>
      </w:pPr>
      <w:r>
        <w:t xml:space="preserve"> </w:t>
      </w:r>
    </w:p>
    <w:p w14:paraId="1E75B6A9" w14:textId="77777777" w:rsidR="0099697A" w:rsidRDefault="0099697A" w:rsidP="0099697A">
      <w:pPr>
        <w:pStyle w:val="NormalCOMNI"/>
        <w:rPr>
          <w:spacing w:val="4"/>
        </w:rPr>
        <w:sectPr w:rsidR="0099697A">
          <w:headerReference w:type="default" r:id="rId8"/>
          <w:footerReference w:type="default" r:id="rId9"/>
          <w:footnotePr>
            <w:numFmt w:val="lowerRoman"/>
          </w:footnotePr>
          <w:endnotePr>
            <w:numFmt w:val="decimal"/>
          </w:endnotePr>
          <w:pgSz w:w="12242" w:h="15842" w:code="9"/>
          <w:pgMar w:top="3686" w:right="1588" w:bottom="1247" w:left="1588" w:header="2098" w:footer="964" w:gutter="0"/>
          <w:cols w:space="720"/>
        </w:sectPr>
      </w:pPr>
    </w:p>
    <w:p w14:paraId="24ED3249" w14:textId="77777777" w:rsidR="0099697A" w:rsidRDefault="0099697A" w:rsidP="00D24DB4">
      <w:pPr>
        <w:pStyle w:val="Epgrafe1COMNI"/>
        <w:spacing w:before="0"/>
        <w:outlineLvl w:val="0"/>
        <w:rPr>
          <w:spacing w:val="4"/>
        </w:rPr>
      </w:pPr>
      <w:r>
        <w:rPr>
          <w:spacing w:val="4"/>
        </w:rPr>
        <w:lastRenderedPageBreak/>
        <w:t>1.</w:t>
      </w:r>
      <w:r>
        <w:rPr>
          <w:spacing w:val="4"/>
        </w:rPr>
        <w:tab/>
        <w:t>INTRODUCCIÓN</w:t>
      </w:r>
    </w:p>
    <w:p w14:paraId="65BF0642" w14:textId="2727D624" w:rsidR="00E54FF9" w:rsidRDefault="0099697A" w:rsidP="0099697A">
      <w:pPr>
        <w:ind w:firstLine="284"/>
        <w:jc w:val="both"/>
      </w:pPr>
      <w:r>
        <w:t>Las aleaciones de aluminio</w:t>
      </w:r>
      <w:r w:rsidR="00427C58">
        <w:t xml:space="preserve"> serie 2xxx</w:t>
      </w:r>
      <w:r>
        <w:t xml:space="preserve"> son ampliamente utilizadas en la industria del transporte, especialmente en el sector de aeronaves</w:t>
      </w:r>
      <w:r w:rsidR="00427C58">
        <w:t xml:space="preserve">, </w:t>
      </w:r>
      <w:r w:rsidR="00B5461F">
        <w:t>debido a sus</w:t>
      </w:r>
      <w:r w:rsidR="007A7C2D">
        <w:t xml:space="preserve"> </w:t>
      </w:r>
      <w:r w:rsidR="00B5461F">
        <w:t xml:space="preserve">propiedades </w:t>
      </w:r>
      <w:r w:rsidR="00611885">
        <w:t>tales como buena</w:t>
      </w:r>
      <w:r w:rsidR="00870050">
        <w:t xml:space="preserve"> </w:t>
      </w:r>
      <w:r w:rsidRPr="000A6452">
        <w:t>resistencia mecánica a altas temperaturas</w:t>
      </w:r>
      <w:r>
        <w:t>, baja</w:t>
      </w:r>
      <w:r w:rsidRPr="000A6452">
        <w:t xml:space="preserve"> </w:t>
      </w:r>
      <w:r>
        <w:t>densidad</w:t>
      </w:r>
      <w:r w:rsidRPr="000A6452">
        <w:t>, entre</w:t>
      </w:r>
      <w:r>
        <w:t xml:space="preserve"> otras </w:t>
      </w:r>
      <w:r>
        <w:fldChar w:fldCharType="begin" w:fldLock="1"/>
      </w:r>
      <w:r w:rsidR="00E03648">
        <w:instrText>ADDIN CSL_CITATION { "citationItems" : [ { "id" : "ITEM-1", "itemData" : { "author" : [ { "dropping-particle" : "", "family" : "Campbell", "given" : "F.C.", "non-dropping-particle" : "", "parse-names" : false, "suffix" : "" } ], "chapter-number" : "Twenty six", "container-title" : "Elements of Metallurgy and Engineering Alloys", "edition" : "1st", "editor" : [ { "dropping-particle" : "", "family" : "Campbell", "given" : "F.C.", "non-dropping-particle" : "", "parse-names" : false, "suffix" : "" } ], "id" : "ITEM-1", "issue" : "Weber 1979", "issued" : { "date-parts" : [ [ "2008" ] ] }, "page" : "22", "publisher" : "ASM International", "publisher-place" : "Ohio", "title" : "Aluminum", "type" : "chapter", "volume" : "3" }, "uris" : [ "http://www.mendeley.com/documents/?uuid=8695884a-4c2c-4d71-99a6-74380f37a50f" ] }, { "id" : "ITEM-2", "itemData" : { "author" : [ { "dropping-particle" : "", "family" : "Campbell", "given" : "F.C.", "non-dropping-particle" : "", "parse-names" : false, "suffix" : "" } ], "chapter-number" : "Second", "container-title" : "Manufacturing Technology for Aerospace Structural Materials Atypical", "edition" : "1st", "id" : "ITEM-2", "issued" : { "date-parts" : [ [ "2006" ] ] }, "page" : "78", "publisher" : "Elsevier", "publisher-place" : "Amsterdam", "title" : "Aluminum", "type" : "chapter" }, "uris" : [ "http://www.mendeley.com/documents/?uuid=5829b68c-9b9d-4b18-bcc5-d875a148d03e" ] }, { "id" : "ITEM-3", "itemData" : { "ISBN" : "0408706805", "abstract" : "The amount of information published on the effect of alloying elements on structure and properties of aluminum is so vast that even the collection of the references is a major project beyond the facilities of the average engineer or scientist. Thus there is a decided need for a reference book to which one can go to find a brief summary of the state of the knowledge and a list of references to consult if more detailed information is required. This book is intended to fill this need. It is mainly designed for metallurgists and engineers, and emphasis has been placed on the properties and characteristics that are of practical interest. More esoteric properties such as energy levels of electrons, nuclear spin, etc., that are of interest only to a limited audience of scientists, were not covered and at the most a list of references is appended, as a starting point for a literature search. Also completely neglected or very briefly mentioned are the theories underlying many of the phenomena discussed. The author assumes that the reader is either familiar with the theories or able to go to some more general textbook. Only information that relates to aluminum-rich alloys was systematically collected. Thus in most systems only the compounds that can be present together with aluminum-solid-solution are shown. This includes compounds that may appear only in non-equilibrium conditions, but definitely excludes that large body of information on intermediate phases, present in most systems, which have no bearing on aluminum base alloys. Since the boundary is not a sharp one, in case of doubt information or references were included that may not be pertinent. Most of the information given is from the literature. Some attempt was made to point out the most reliable data and the ones that are obviously flawed. Unfortunately very few data can be classified as black or white; most of them are doubtful, at least to some extent. A decided effort has been made to bring home to the reader that information that has been published several times and is generally accepted is not necessarily also incontrovertibly established. This is brought out when data from different authors are tabulated, showing measurements to the third or fourth decimal, but differing from other authors' data by amounts much larger than the indicated accuracy. This is not often possible: too much space would be needed to show the score of equilibrium diagrams published for the aluminum-zinc system, most of the\u2026", "author" : [ { "dropping-particle" : "", "family" : "Mondolfo", "given" : "L.F.", "non-dropping-particle" : "", "parse-names" : false, "suffix" : "" } ], "edition" : "1st", "editor" : [ { "dropping-particle" : "", "family" : "Mondolfo", "given" : "L.F.", "non-dropping-particle" : "", "parse-names" : false, "suffix" : "" } ], "id" : "ITEM-3", "issued" : { "date-parts" : [ [ "1976" ] ] }, "number-of-pages" : "99", "publisher" : "Butterworths", "publisher-place" : "London", "title" : "Alloys: Structure &amp; properties", "type" : "book" }, "uris" : [ "http://www.mendeley.com/documents/?uuid=91a55830-37ac-4139-9028-b7fdc279bb80" ] }, { "id" : "ITEM-4", "itemData" : { "DOI" : "10.1361/autb2001p351", "abstract" : "General Characteristics. The unique combinations of properties provided by aluminum and its alloys make aluminum one of the most ver- satile, economical, and attractive metallic materials for a broad range of uses\u2014from soft, highly ductile wrapping foil to the most demanding engi- neering applications. Aluminum alloys are second only to steels in use as structural metals. Aluminum has a density of only 2.7 g/cm3, approximately one-third as much as steel (7.83 g/cm3). One cubic foot of steel weighs about 490 lb; a cubic foot of aluminum, only about 170 lb. Such light weight, coupled with the high strength of some aluminum alloys (exceeding that of struc- tural steel), permits design and construction of strong, lightweight structures that are particularly advantageous for anything that moves\u2014space vehi- cles and aircraft as well as all types of land- and water-borne vehicles. Aluminum resists the kind of progressive oxidization that causes steel to rust away. The exposed surface of aluminum combines with oxygen to form an inert aluminum oxide film only a few ten-millionths of an inch thick, which blocks further oxidation. And, unlike iron rust, the aluminum oxide film does not flake off to expose a fresh surface to further oxidation. If the protective layer of aluminum is scratched, it will instantly reseal itself. The thin oxide layer itself clings tightly to the metal and is colorless and transparent\u2014invisible to the naked eye. The discoloration and flaking of iron and steel rust do not occur on aluminum. Appropriately alloyed and treated, aluminum can resist corrosion by water, salt, and other environmental factors, and by a wide range of other chemical and physical agents. The corrosion characteristics of aluminum alloys are examined in the section \u201cEffects of Alloying on Corrosion Behavior\u201d in this article.", "author" : [ { "dropping-particle" : "", "family" : "Davis", "given" : "J.R.", "non-dropping-particle" : "", "parse-names" : false, "suffix" : "" } ], "chapter-number" : "Fifth", "container-title" : "Alloying: Understanding the Basics", "edition" : "1st", "id" : "ITEM-4", "issued" : { "date-parts" : [ [ "2001" ] ] }, "page" : "66", "publisher" : "ASM International", "publisher-place" : "Ohio", "title" : "Aluminum and Aluminum Alloys", "type" : "chapter" }, "uris" : [ "http://www.mendeley.com/documents/?uuid=2c3bf9d6-e6a5-427f-9e1e-f1391ec7cf8a" ] }, { "id" : "ITEM-5", "itemData" : { "abstract" : "ALUMINUM wrought products are those aluminum products that have been subjected to plastic deformation by hot working and cold working processes (such as rolling, extruding, and drawing, either singly or in combination), so as to transform cast aluminum ingot into desired product form. The microstructural changes associated with the working and with any accompanying thermal treatments are used to control certain properties and characteristics of the worked, or wrought, product or alloy. Typical examples of wrought products in- clude plate or sheet (which is subsequently formed or machined into products such as air- craft or building components), household foil, extruded shapes such as storm window frames, and forged automotive and airframe compo- nents. A vast difference in the mechanical and physical properties of aluminum wrought products can be obtained through the control of the chemistry, processing, and thermal treat- ment.", "author" : [ { "dropping-particle" : "", "family" : "Davis", "given" : "J.R.", "non-dropping-particle" : "", "parse-names" : false, "suffix" : "" } ], "chapter-number" : "5", "container-title" : "ASM Specialty Handbook Aluminum and Aluminum Alloys", "edition" : "6", "id" : "ITEM-5", "issued" : { "date-parts" : [ [ "2007" ] ] }, "page" : "15", "publisher" : "ASM International", "publisher-place" : "USA", "title" : "Selection and Application of Aluminum Alloys", "type" : "chapter" }, "uris" : [ "http://www.mendeley.com/documents/?uuid=3d53316a-a957-40b9-a5ce-2c20adeb01cf" ] }, { "id" : "ITEM-6", "itemData" : { "ISBN" : "0824704940", "abstract" : "Although there are a limited number of reference books on aluminum metallurgy, there is a signi\ufb01cant and continuing need for a text that also addresses the physical metallurgy of aluminum and its alloys and the processing of those alloys that will be of long-term value to metallurgical engineers and designers. In addition, a number of vitally important technologies are often covered in a cursory manner or not at all, such as quenching, property prediction, residual stresses (sources and measurement), heat treating, superplastic forming, chemical milling, and surface engineering. We have enlisted the top researchers in the world to write in their areas of spe- cialty and discuss critically important subjects pertaining to aluminum physical metallurgy and thermal processing of aluminum alloys. The result is an outstanding and unique text that will be an invaluable reference in the \ufb01eld of aluminum physical metallurgy and processing.", "author" : [ { "dropping-particle" : "", "family" : "Totten", "given" : "George E.", "non-dropping-particle" : "", "parse-names" : false, "suffix" : "" }, { "dropping-particle" : "", "family" : "Mackenzie", "given" : "D. Scott", "non-dropping-particle" : "", "parse-names" : false, "suffix" : "" } ], "id" : "ITEM-6", "issued" : { "date-parts" : [ [ "2003" ] ] }, "number-of-pages" : "1309", "publisher" : "Marcel Dekker, Inc.", "publisher-place" : "New York", "title" : "Handbook of Aluminum Volumen 7: Physical Metallurgy and Porcesses", "type" : "book" }, "uris" : [ "http://www.mendeley.com/documents/?uuid=6c3492bf-753d-4630-ae66-008172671261" ] } ], "mendeley" : { "formattedCitation" : "[1]\u2013[6]", "plainTextFormattedCitation" : "[1]\u2013[6]", "previouslyFormattedCitation" : "[1]\u2013[6]" }, "properties" : { "noteIndex" : 0 }, "schema" : "https://github.com/citation-style-language/schema/raw/master/csl-citation.json" }</w:instrText>
      </w:r>
      <w:r>
        <w:fldChar w:fldCharType="separate"/>
      </w:r>
      <w:r w:rsidR="00E03648" w:rsidRPr="00E03648">
        <w:rPr>
          <w:noProof/>
        </w:rPr>
        <w:t>[1]–[6]</w:t>
      </w:r>
      <w:r>
        <w:fldChar w:fldCharType="end"/>
      </w:r>
      <w:r w:rsidR="00B5461F">
        <w:t>. La</w:t>
      </w:r>
      <w:r>
        <w:t xml:space="preserve"> aleación 2024,</w:t>
      </w:r>
      <w:r w:rsidR="00427C58">
        <w:t xml:space="preserve"> </w:t>
      </w:r>
      <w:r>
        <w:t xml:space="preserve">en los últimos años ha sido </w:t>
      </w:r>
      <w:r w:rsidR="00E54FF9">
        <w:t>muy</w:t>
      </w:r>
      <w:r>
        <w:t xml:space="preserve"> utilizada en aplicaciones aeronáuticas y aeroespaciales </w:t>
      </w:r>
      <w:r w:rsidR="00E35ABC">
        <w:t>por su</w:t>
      </w:r>
      <w:r>
        <w:t xml:space="preserve"> excelente relación de resistencia-peso, proporcionando </w:t>
      </w:r>
      <w:r w:rsidRPr="009531BF">
        <w:t>buena tenacidad</w:t>
      </w:r>
      <w:r w:rsidR="00C04594" w:rsidRPr="009531BF">
        <w:t xml:space="preserve"> a</w:t>
      </w:r>
      <w:r w:rsidRPr="009531BF">
        <w:t xml:space="preserve"> la fractura</w:t>
      </w:r>
      <w:r w:rsidR="009531BF" w:rsidRPr="009531BF">
        <w:t xml:space="preserve">, </w:t>
      </w:r>
      <w:r w:rsidR="009531BF">
        <w:t xml:space="preserve">excelente </w:t>
      </w:r>
      <w:r>
        <w:t>resistencia mecánica, el</w:t>
      </w:r>
      <w:r w:rsidR="00E35ABC">
        <w:t>evada dureza y mejorada rigidez</w:t>
      </w:r>
      <w:r>
        <w:t xml:space="preserve"> </w:t>
      </w:r>
      <w:r>
        <w:fldChar w:fldCharType="begin" w:fldLock="1"/>
      </w:r>
      <w:r w:rsidR="00335698">
        <w:instrText>ADDIN CSL_CITATION { "citationItems" : [ { "id" : "ITEM-1", "itemData" : { "author" : [ { "dropping-particle" : "", "family" : "Campbell", "given" : "F.C.", "non-dropping-particle" : "", "parse-names" : false, "suffix" : "" } ], "chapter-number" : "Twenty six", "container-title" : "Elements of Metallurgy and Engineering Alloys", "edition" : "1st", "editor" : [ { "dropping-particle" : "", "family" : "Campbell", "given" : "F.C.", "non-dropping-particle" : "", "parse-names" : false, "suffix" : "" } ], "id" : "ITEM-1", "issue" : "Weber 1979", "issued" : { "date-parts" : [ [ "2008" ] ] }, "page" : "22", "publisher" : "ASM International", "publisher-place" : "Ohio", "title" : "Aluminum", "type" : "chapter", "volume" : "3" }, "uris" : [ "http://www.mendeley.com/documents/?uuid=8695884a-4c2c-4d71-99a6-74380f37a50f" ] }, { "id" : "ITEM-2", "itemData" : { "author" : [ { "dropping-particle" : "", "family" : "Campbell", "given" : "F.C.", "non-dropping-particle" : "", "parse-names" : false, "suffix" : "" } ], "chapter-number" : "Second", "container-title" : "Manufacturing Technology for Aerospace Structural Materials Atypical", "edition" : "1st", "id" : "ITEM-2", "issued" : { "date-parts" : [ [ "2006" ] ] }, "page" : "78", "publisher" : "Elsevier", "publisher-place" : "Amsterdam", "title" : "Aluminum", "type" : "chapter" }, "uris" : [ "http://www.mendeley.com/documents/?uuid=5829b68c-9b9d-4b18-bcc5-d875a148d03e" ] }, { "id" : "ITEM-3", "itemData" : { "ISBN" : "0408706805", "abstract" : "The amount of information published on the effect of alloying elements on structure and properties of aluminum is so vast that even the collection of the references is a major project beyond the facilities of the average engineer or scientist. Thus there is a decided need for a reference book to which one can go to find a brief summary of the state of the knowledge and a list of references to consult if more detailed information is required. This book is intended to fill this need. It is mainly designed for metallurgists and engineers, and emphasis has been placed on the properties and characteristics that are of practical interest. More esoteric properties such as energy levels of electrons, nuclear spin, etc., that are of interest only to a limited audience of scientists, were not covered and at the most a list of references is appended, as a starting point for a literature search. Also completely neglected or very briefly mentioned are the theories underlying many of the phenomena discussed. The author assumes that the reader is either familiar with the theories or able to go to some more general textbook. Only information that relates to aluminum-rich alloys was systematically collected. Thus in most systems only the compounds that can be present together with aluminum-solid-solution are shown. This includes compounds that may appear only in non-equilibrium conditions, but definitely excludes that large body of information on intermediate phases, present in most systems, which have no bearing on aluminum base alloys. Since the boundary is not a sharp one, in case of doubt information or references were included that may not be pertinent. Most of the information given is from the literature. Some attempt was made to point out the most reliable data and the ones that are obviously flawed. Unfortunately very few data can be classified as black or white; most of them are doubtful, at least to some extent. A decided effort has been made to bring home to the reader that information that has been published several times and is generally accepted is not necessarily also incontrovertibly established. This is brought out when data from different authors are tabulated, showing measurements to the third or fourth decimal, but differing from other authors' data by amounts much larger than the indicated accuracy. This is not often possible: too much space would be needed to show the score of equilibrium diagrams published for the aluminum-zinc system, most of the\u2026", "author" : [ { "dropping-particle" : "", "family" : "Mondolfo", "given" : "L.F.", "non-dropping-particle" : "", "parse-names" : false, "suffix" : "" } ], "edition" : "1st", "editor" : [ { "dropping-particle" : "", "family" : "Mondolfo", "given" : "L.F.", "non-dropping-particle" : "", "parse-names" : false, "suffix" : "" } ], "id" : "ITEM-3", "issued" : { "date-parts" : [ [ "1976" ] ] }, "number-of-pages" : "99", "publisher" : "Butterworths", "publisher-place" : "London", "title" : "Alloys: Structure &amp; properties", "type" : "book" }, "uris" : [ "http://www.mendeley.com/documents/?uuid=91a55830-37ac-4139-9028-b7fdc279bb80" ] }, { "id" : "ITEM-4", "itemData" : { "DOI" : "10.1361/autb2001p351", "abstract" : "General Characteristics. The unique combinations of properties provided by aluminum and its alloys make aluminum one of the most ver- satile, economical, and attractive metallic materials for a broad range of uses\u2014from soft, highly ductile wrapping foil to the most demanding engi- neering applications. Aluminum alloys are second only to steels in use as structural metals. Aluminum has a density of only 2.7 g/cm3, approximately one-third as much as steel (7.83 g/cm3). One cubic foot of steel weighs about 490 lb; a cubic foot of aluminum, only about 170 lb. Such light weight, coupled with the high strength of some aluminum alloys (exceeding that of struc- tural steel), permits design and construction of strong, lightweight structures that are particularly advantageous for anything that moves\u2014space vehi- cles and aircraft as well as all types of land- and water-borne vehicles. Aluminum resists the kind of progressive oxidization that causes steel to rust away. The exposed surface of aluminum combines with oxygen to form an inert aluminum oxide film only a few ten-millionths of an inch thick, which blocks further oxidation. And, unlike iron rust, the aluminum oxide film does not flake off to expose a fresh surface to further oxidation. If the protective layer of aluminum is scratched, it will instantly reseal itself. The thin oxide layer itself clings tightly to the metal and is colorless and transparent\u2014invisible to the naked eye. The discoloration and flaking of iron and steel rust do not occur on aluminum. Appropriately alloyed and treated, aluminum can resist corrosion by water, salt, and other environmental factors, and by a wide range of other chemical and physical agents. The corrosion characteristics of aluminum alloys are examined in the section \u201cEffects of Alloying on Corrosion Behavior\u201d in this article.", "author" : [ { "dropping-particle" : "", "family" : "Davis", "given" : "J.R.", "non-dropping-particle" : "", "parse-names" : false, "suffix" : "" } ], "chapter-number" : "Fifth", "container-title" : "Alloying: Understanding the Basics", "edition" : "1st", "id" : "ITEM-4", "issued" : { "date-parts" : [ [ "2001" ] ] }, "page" : "66", "publisher" : "ASM International", "publisher-place" : "Ohio", "title" : "Aluminum and Aluminum Alloys", "type" : "chapter" }, "uris" : [ "http://www.mendeley.com/documents/?uuid=2c3bf9d6-e6a5-427f-9e1e-f1391ec7cf8a" ] }, { "id" : "ITEM-5", "itemData" : { "abstract" : "ALUMINUM wrought products are those aluminum products that have been subjected to plastic deformation by hot working and cold working processes (such as rolling, extruding, and drawing, either singly or in combination), so as to transform cast aluminum ingot into desired product form. The microstructural changes associated with the working and with any accompanying thermal treatments are used to control certain properties and characteristics of the worked, or wrought, product or alloy. Typical examples of wrought products in- clude plate or sheet (which is subsequently formed or machined into products such as air- craft or building components), household foil, extruded shapes such as storm window frames, and forged automotive and airframe compo- nents. A vast difference in the mechanical and physical properties of aluminum wrought products can be obtained through the control of the chemistry, processing, and thermal treat- ment.", "author" : [ { "dropping-particle" : "", "family" : "Davis", "given" : "J.R.", "non-dropping-particle" : "", "parse-names" : false, "suffix" : "" } ], "chapter-number" : "5", "container-title" : "ASM Specialty Handbook Aluminum and Aluminum Alloys", "edition" : "6", "id" : "ITEM-5", "issued" : { "date-parts" : [ [ "2007" ] ] }, "page" : "15", "publisher" : "ASM International", "publisher-place" : "USA", "title" : "Selection and Application of Aluminum Alloys", "type" : "chapter" }, "uris" : [ "http://www.mendeley.com/documents/?uuid=3d53316a-a957-40b9-a5ce-2c20adeb01cf" ] }, { "id" : "ITEM-6", "itemData" : { "DOI" : "10.1007/978-981-10-2134-3_2", "ISBN" : "978-981-10-2134-3", "abstract" : "This chapter starts with a brief overview of the historical development of aerospace aluminium alloys. This is followed by a listing of a range of current alloys with a description of the alloy classification system and the wide range of tempers in which Al alloys are used. A description is given of the alloying and precipitation hardening behaviour, which is the principal strengthening mechanism for Al alloys. A survey of the mechanical properties, fatigue behaviour and corrosion resistance of Al alloys is followed by a listing of some of the typical aerospace applications of Al alloys. The Indian scenario with respect to production of primary aluminium and some aerospace alloys, and the Type Certification process of Al alloys for aerospace applications are described. Finally there is a critical review of some of the gaps in existing aerospace Al alloy technologies.", "author" : [ { "dropping-particle" : "", "family" : "Rambabu", "given" : "P", "non-dropping-particle" : "", "parse-names" : false, "suffix" : "" }, { "dropping-particle" : "", "family" : "Eswara Prasad", "given" : "N", "non-dropping-particle" : "", "parse-names" : false, "suffix" : "" }, { "dropping-particle" : "V", "family" : "Kutumbarao", "given" : "V", "non-dropping-particle" : "", "parse-names" : false, "suffix" : "" }, { "dropping-particle" : "", "family" : "Wanhill", "given" : "R J H", "non-dropping-particle" : "", "parse-names" : false, "suffix" : "" } ], "container-title" : "Aerospace Materials and Material Technologies : Volume 1: Aerospace Materials", "editor" : [ { "dropping-particle" : "", "family" : "Prasad", "given" : "N Eswara", "non-dropping-particle" : "", "parse-names" : false, "suffix" : "" }, { "dropping-particle" : "", "family" : "Wanhill", "given" : "R J H", "non-dropping-particle" : "", "parse-names" : false, "suffix" : "" } ], "id" : "ITEM-6", "issued" : { "date-parts" : [ [ "2017" ] ] }, "page" : "29-52", "publisher" : "Springer Singapore", "publisher-place" : "Singapore", "title" : "Aluminium Alloys for Aerospace Applications", "type" : "chapter" }, "uris" : [ "http://www.mendeley.com/documents/?uuid=8940a9d2-8ec2-4b48-b8c2-b9b0b4b0a7de" ] } ], "mendeley" : { "formattedCitation" : "[1]\u2013[5], [7]", "plainTextFormattedCitation" : "[1]\u2013[5], [7]", "previouslyFormattedCitation" : "[1]\u2013[5], [7]" }, "properties" : { "noteIndex" : 0 }, "schema" : "https://github.com/citation-style-language/schema/raw/master/csl-citation.json" }</w:instrText>
      </w:r>
      <w:r>
        <w:fldChar w:fldCharType="separate"/>
      </w:r>
      <w:r w:rsidR="00611885" w:rsidRPr="00611885">
        <w:rPr>
          <w:noProof/>
        </w:rPr>
        <w:t>[1]–[5], [7]</w:t>
      </w:r>
      <w:r>
        <w:fldChar w:fldCharType="end"/>
      </w:r>
      <w:r>
        <w:t>, sin embargo, el unir est</w:t>
      </w:r>
      <w:r w:rsidR="00E35ABC">
        <w:t>as</w:t>
      </w:r>
      <w:r>
        <w:t xml:space="preserve"> aleaciones por medio de procesos co</w:t>
      </w:r>
      <w:r w:rsidR="00E54FF9">
        <w:t>nvencionales ha sido</w:t>
      </w:r>
      <w:r>
        <w:t xml:space="preserve"> una </w:t>
      </w:r>
      <w:r w:rsidR="00E54FF9">
        <w:t xml:space="preserve">constante </w:t>
      </w:r>
      <w:r w:rsidR="005A2D03">
        <w:t xml:space="preserve">problemática </w:t>
      </w:r>
      <w:r>
        <w:t>debido a las altas entradas de calor</w:t>
      </w:r>
      <w:r w:rsidR="00E35ABC">
        <w:t xml:space="preserve"> </w:t>
      </w:r>
      <w:r w:rsidR="008E2523">
        <w:t xml:space="preserve">que sufre la unión, </w:t>
      </w:r>
      <w:r w:rsidR="00E35ABC">
        <w:t>generando</w:t>
      </w:r>
      <w:r w:rsidR="00E54FF9">
        <w:t xml:space="preserve"> diversa</w:t>
      </w:r>
      <w:r>
        <w:t>s d</w:t>
      </w:r>
      <w:r w:rsidR="00E54FF9">
        <w:t>iscontinuidades</w:t>
      </w:r>
      <w:r>
        <w:t xml:space="preserve"> como porosidad, distorsión, susceptibilidad a la corrosión localizada y fisuras en caliente </w:t>
      </w:r>
      <w:r>
        <w:fldChar w:fldCharType="begin" w:fldLock="1"/>
      </w:r>
      <w:r w:rsidR="00E03648">
        <w:instrText>ADDIN CSL_CITATION { "citationItems" : [ { "id" : "ITEM-1", "itemData" : { "ISSN" : "1819-6608", "abstract" : "In this paper, the mechanical properties of welded joints of 2024-T4 aluminium alloy obtained using friction stir welding (FSW) with four rotation speed (450,560,710 and 900 rpm) and conventional metal inert gas welding (MIG) are studied. FSW welds were carried out on a milling machine. The performance of FSW and MIG welded joints were identified using tensile, hardness and microstructure. Properties FSW and MIG processes were also compared with each other to understand the advantages and disadvantages of the processes for welding applications of the Al alloy. Better tensile strength was obtained with FSW welded joints. The width of the heat affected zone of FSW was narrower than MIG welded joints. The results show that FSW improves the mechanical properties of welded joints.", "author" : [ { "dropping-particle" : "", "family" : "Mohammed", "given" : "Haitham Kassim.", "non-dropping-particle" : "", "parse-names" : false, "suffix" : "" } ], "container-title" : "ARPN Journal of Engineering and Applied Sciences", "id" : "ITEM-1", "issue" : "11", "issued" : { "date-parts" : [ [ "2011" ] ] }, "page" : "5", "title" : "A comparative study between friction stir welding and metal inert gas welding of 2024-T4 Aluminum Alloy.", "type" : "article-journal", "volume" : "6" }, "uris" : [ "http://www.mendeley.com/documents/?uuid=94369179-5364-4d05-81bc-1dd241d734f9" ] }, { "id" : "ITEM-2", "itemData" : { "DOI" : "10.1016/S1003-6326(13)62897-6", "ISSN" : "10036326", "abstract" : "The influence of R/v ratio on joint quality in 2024-T351 aluminum alloy was studied. Specimens were subjected to friction stir welding with the rotation rates of 750, 950 and 1180 r/min and welding speed between 73 and 190 mm/min, providing R/v ratio between 5.00 and 10.27. The welded joints were tested by means of both non-destructive (visual, penetrant and X-ray inspection) and destructive (metallographic, tension and hardness) testing. In all specimens typical zones are revealed, with corresponding differences in grain size. Tensile efficiency of the joints obtained is in the range of 52.2% to 82.3%. The results show that the best quality is obtained at R/v ratio of 8.06, 10.17 and 10.27. This behavior is attributed to the assumption that the material flows around the pin with an optimal speed, i.e. sufficient amount of material is available to fill the gap and prevent tunnel formation. R/v ratio also showed influence on hardness distribution, onion features and crack initiation/propagation zones. \u00a9 2013 The Nonferrous Metals Society of China.", "author" : [ { "dropping-particle" : "", "family" : "Radisavljevic", "given" : "I.", "non-dropping-particle" : "", "parse-names" : false, "suffix" : "" }, { "dropping-particle" : "", "family" : "Zivkovic", "given" : "A.", "non-dropping-particle" : "", "parse-names" : false, "suffix" : "" }, { "dropping-particle" : "", "family" : "Radovic", "given" : "N.", "non-dropping-particle" : "", "parse-names" : false, "suffix" : "" }, { "dropping-particle" : "", "family" : "Grabulov", "given" : "V.", "non-dropping-particle" : "", "parse-names" : false, "suffix" : "" } ], "container-title" : "Transactions of Nonferrous Metals Society of China (English Edition)", "id" : "ITEM-2", "issue" : "12", "issued" : { "date-parts" : [ [ "2013" ] ] }, "page" : "3525-3539", "title" : "Influence of FSW parameters on formation quality and mechanical properties of Al 2024-T351 butt welded joints", "type" : "article-journal", "volume" : "23" }, "uris" : [ "http://www.mendeley.com/documents/?uuid=d87e64dd-20eb-49f7-a66c-d16208aafc82" ] } ], "mendeley" : { "formattedCitation" : "[8], [9]", "plainTextFormattedCitation" : "[8], [9]", "previouslyFormattedCitation" : "[8], [9]" }, "properties" : { "noteIndex" : 0 }, "schema" : "https://github.com/citation-style-language/schema/raw/master/csl-citation.json" }</w:instrText>
      </w:r>
      <w:r>
        <w:fldChar w:fldCharType="separate"/>
      </w:r>
      <w:r w:rsidR="00E03648" w:rsidRPr="00E03648">
        <w:rPr>
          <w:noProof/>
        </w:rPr>
        <w:t>[8], [9]</w:t>
      </w:r>
      <w:r>
        <w:fldChar w:fldCharType="end"/>
      </w:r>
      <w:r>
        <w:t xml:space="preserve">. </w:t>
      </w:r>
    </w:p>
    <w:p w14:paraId="4A55A9D0" w14:textId="14478BE6" w:rsidR="00E54FF9" w:rsidRDefault="00E35ABC" w:rsidP="00E35ABC">
      <w:pPr>
        <w:ind w:firstLine="284"/>
        <w:jc w:val="both"/>
      </w:pPr>
      <w:r>
        <w:t>El proceso en estado sólido de soldadura por fricción agitación (FSW</w:t>
      </w:r>
      <w:r w:rsidR="00611885">
        <w:t>, por sus siglas en inglés</w:t>
      </w:r>
      <w:r>
        <w:t>)</w:t>
      </w:r>
      <w:r w:rsidR="005A2D03">
        <w:t xml:space="preserve">, </w:t>
      </w:r>
      <w:r w:rsidR="00E54FF9">
        <w:t>inventado</w:t>
      </w:r>
      <w:r w:rsidR="0099697A">
        <w:t xml:space="preserve"> en 1991 en el TWI por Wayne Thomas, </w:t>
      </w:r>
      <w:r>
        <w:t>ha sido implementado por el sector industrial para unir dichas aleaciones minimizando la formación de defectos</w:t>
      </w:r>
      <w:r w:rsidR="00611885">
        <w:t xml:space="preserve">. Esto último debido a que el proceso </w:t>
      </w:r>
      <w:r w:rsidR="0099697A">
        <w:t xml:space="preserve">trabaja </w:t>
      </w:r>
      <w:r w:rsidR="00611885">
        <w:t xml:space="preserve"> por </w:t>
      </w:r>
      <w:r w:rsidR="0099697A">
        <w:t>debajo de la temperatura de fusión, plastifica</w:t>
      </w:r>
      <w:r w:rsidR="00E54FF9">
        <w:t>ndo el material</w:t>
      </w:r>
      <w:r w:rsidR="0099697A">
        <w:t xml:space="preserve"> y prom</w:t>
      </w:r>
      <w:r w:rsidR="00E54FF9">
        <w:t xml:space="preserve">oviendo su </w:t>
      </w:r>
      <w:r w:rsidR="0099697A">
        <w:t xml:space="preserve">flujo </w:t>
      </w:r>
      <w:r w:rsidR="00E54FF9">
        <w:t>por medio de la agitación</w:t>
      </w:r>
      <w:r w:rsidR="00611885">
        <w:t xml:space="preserve"> hasta la formación de la unión</w:t>
      </w:r>
      <w:r w:rsidR="0099697A">
        <w:fldChar w:fldCharType="begin" w:fldLock="1"/>
      </w:r>
      <w:r w:rsidR="00E03648">
        <w:instrText>ADDIN CSL_CITATION { "citationItems" : [ { "id" : "ITEM-1", "itemData" : { "abstract" : "Friction Stir Welding (FSW) was invented by Wayne Thomas at TWI (The Welding Institute), and the first patent applications were filed in the UK in December 1991. Initially, the process was regarded as a \u201claboratory\u201d curiosity, but it soon became clear that FSW offers numerous benefits in the fabrication of aluminium products. Friction Stir Welding (FSW) has become a major joining process in the aerospace, railway and ship building industries especially in the fabrication of aluminium alloys. The process uses a spinning non-consumable tool to generate frictional heat in the work piece. Worldwide, there are now over 135 licensees of FSW and new techniques and applications are being developed daily. This paper looks at the review, on friction stir welding process, various welding variables like tool rotation, transverse speed, tool tilt, plunge depth and tool design, for the welding of aluminium alloys or various dissimilar alloys. Applications, future aspects and several key problems are also described. Keywo", "author" : [ { "dropping-particle" : "", "family" : "Sidhu", "given" : "Mandeep Singh", "non-dropping-particle" : "", "parse-names" : false, "suffix" : "" }, { "dropping-particle" : "", "family" : "Chatha", "given" : "Sukhpal Singh", "non-dropping-particle" : "", "parse-names" : false, "suffix" : "" } ], "container-title" : "International Journal of Emerging Technology and Advanced Engineering", "id" : "ITEM-1", "issue" : "12", "issued" : { "date-parts" : [ [ "2012" ] ] }, "page" : "5", "title" : "Friction Stir Welding \u2013 Process and its Variables : A Review", "type" : "article-journal", "volume" : "2" }, "uris" : [ "http://www.mendeley.com/documents/?uuid=6ea67563-1de1-4d05-9014-162521259b02" ] }, { "id" : "ITEM-2", "itemData" : { "DOI" : "10.1007/978-3-319-07043-8", "ISBN" : "9783319070421", "ISSN" : "00432296", "abstract" : "The \ufb01eld of friction stir welding is approaching 20 years and the idea of a book that could serve as textbook has been around for many years now. The authors have been involved with many previous reviews and edited volumes that have served the friction stir welding and processing community well. The \ufb01rst comprehensive book in the form of an edited volume was published by ASM International in 2007. From 2001, there are also edited proceedings of friction stir welding and processing symposium. Of course, TWI technical meeting and symposium CDs have been a great source of information for this community. As the \ufb01eld grows and number of engineers, students and researchers involved increase, a need has been felt for a book that could serve as a textbook. That was our motivation for putting this book together, which is written to serve as an initial book for students at senior under- graduate level or graduate level. Engineers and researchers getting into the \ufb01eld of friction stir welding may \ufb01nd the book useful as a resource for continuing educa- tion. We have purposely kept the book short and avoided the urge to make it a comprehensive review. This book is certainly not aimed at involved researchers in this \ufb01eld or experts in this area, although they may \ufb01nd it helpful as they teach the subject to others. We do hope that such experts will \ufb01nd the book worthy of recommendation. In our desire to \ufb01nish the book in a timely manner, we have not been able to \ufb01nish all chapters to the level we had initially wished. We hope and request readers to provide their comments and feedback for future editions. At the time of completion of this book (April 2014), one of the authors (RSM) has spent exactly 15 years in the \ufb01eld of friction stir welding and processing. He would like to acknowledge the start he got because of encouragement and mentor- ship from Murray Mahoney and Cliff Bampton. RSM was still a postdoctoral researcher at that time with Amiya Mukherjee at UC-Davis and in the transition phase to a faculty position at the University of Missouri\u2013Rolla (UMR). Amiya\u2019s mentorship had helped in starting a small involvement and then transition to UMR. RSM\u2019s involvement in the area of friction stir welding and processing really got going when he established his Friction Stir Processing laboratory at UMR. The support from National Science Foundation and DARPA during the early days was very critical. Over the years, many students and postdoctoral researchers. contributed to \u2026", "author" : [ { "dropping-particle" : "", "family" : "Mishra, S. R.", "given" : "Partha Sarathi De Nilesh Kumar", "non-dropping-particle" : "", "parse-names" : false, "suffix" : "" } ], "edition" : "1st", "editor" : [ { "dropping-particle" : "", "family" : "Mishra, S. R.", "given" : "Partha Sarathi De Nilesh Kumar", "non-dropping-particle" : "", "parse-names" : false, "suffix" : "" } ], "id" : "ITEM-2", "issued" : { "date-parts" : [ [ "2014" ] ] }, "number-of-pages" : "347", "publisher" : "Springer", "publisher-place" : "Switzerland", "title" : "Friction stir welding and processing", "type" : "book" }, "uris" : [ "http://www.mendeley.com/documents/?uuid=69abe600-fa8a-4efd-9b63-2e206f3fd7f7" ] }, { "id" : "ITEM-3", "itemData" : { "abstract" : "Friction stir welding (FSW) is a variant of friction welding that produces a weld between two (or more) workpieces by the heating and plastic material displace- ment caused by a rapidly rotating tool that traverses the weld joint. 1, 2 Heating is believed to be caused by both frictional rubbing between the tool and workpiece and by visco-plastic dissipation of the deforming material at high strain rates. Like conventional friction welding processes, the FSW process is solid state in nature. Both friction welding and friction stir welding pro- duce a volume of hot-worked metal along the bond line. However, friction stir welding differs from friction weld- ing in one important aspect: in friction welding, the rela- tive motion is between the workpieces that are held in compression, whereas the relative motion in FSW is between the workpieces and a rotating tool. Friction stir welding has been in existence since the early 1990s and was developed mainly for the welding of aluminum alloys. The significant benefits of this pro- cess were quickly recognized, motivating considerable research and development during the next decade that expanded the technology to other materials. Information in this chapter provides a basic under- standing of the friction stir welding process and a variation of the process, friction stir spot welding. Topics include equipment and controls, process variables, materials and applications, mechanical properties, weld quality, econom- ics, and safe practices. Additional topics discussed in this chapter are heat transfer, material flow, residual stress, nondestructive examination, and corrosion.", "author" : [ { "dropping-particle" : "", "family" : "Lienert Chair, T.J., Mahoney, M.W., Nandan, R., Posada, M.P., Stotler, T.V., Thompson", "given" : "J. M.", "non-dropping-particle" : "", "parse-names" : false, "suffix" : "" } ], "chapter-number" : "7", "container-title" : "AWS Welding Handbook 9.3", "edition" : "9.3", "id" : "ITEM-3", "issued" : { "date-parts" : [ [ "2007" ] ] }, "page" : "51", "publisher" : "American Welding Society", "title" : "Friction Stir Welding", "type" : "chapter" }, "uris" : [ "http://www.mendeley.com/documents/?uuid=181ac9e2-07fc-4280-80c1-e81c6b78de16" ] } ], "mendeley" : { "formattedCitation" : "[10]\u2013[12]", "plainTextFormattedCitation" : "[10]\u2013[12]", "previouslyFormattedCitation" : "[10]\u2013[12]" }, "properties" : { "noteIndex" : 0 }, "schema" : "https://github.com/citation-style-language/schema/raw/master/csl-citation.json" }</w:instrText>
      </w:r>
      <w:r w:rsidR="0099697A">
        <w:fldChar w:fldCharType="separate"/>
      </w:r>
      <w:r w:rsidR="00E03648" w:rsidRPr="00E03648">
        <w:rPr>
          <w:noProof/>
        </w:rPr>
        <w:t>[10]–[12]</w:t>
      </w:r>
      <w:r w:rsidR="0099697A">
        <w:fldChar w:fldCharType="end"/>
      </w:r>
      <w:r w:rsidR="00427C58">
        <w:t xml:space="preserve">. </w:t>
      </w:r>
      <w:r w:rsidR="0099697A">
        <w:t>Esta tecnología</w:t>
      </w:r>
      <w:r w:rsidR="00611885">
        <w:t>,</w:t>
      </w:r>
      <w:r w:rsidR="0099697A">
        <w:t xml:space="preserve"> al igual que otros procesos de soldadura</w:t>
      </w:r>
      <w:r w:rsidR="002E5A53">
        <w:t>,</w:t>
      </w:r>
      <w:r w:rsidR="0099697A">
        <w:t xml:space="preserve"> </w:t>
      </w:r>
      <w:r w:rsidR="00D02C99">
        <w:t xml:space="preserve">pueden realizarse </w:t>
      </w:r>
      <w:r w:rsidR="002E5A53">
        <w:t>utilizando</w:t>
      </w:r>
      <w:r w:rsidR="0099697A">
        <w:t xml:space="preserve"> diferentes configuraciones, la más común; soldadura a tope </w:t>
      </w:r>
      <w:r w:rsidR="0099697A">
        <w:fldChar w:fldCharType="begin" w:fldLock="1"/>
      </w:r>
      <w:r w:rsidR="00E03648">
        <w:instrText>ADDIN CSL_CITATION { "citationItems" : [ { "id" : "ITEM-1", "itemData" : { "abstract" : "Friction stir welding (FSW) is a variant of friction welding that produces a weld between two (or more) workpieces by the heating and plastic material displace- ment caused by a rapidly rotating tool that traverses the weld joint. 1, 2 Heating is believed to be caused by both frictional rubbing between the tool and workpiece and by visco-plastic dissipation of the deforming material at high strain rates. Like conventional friction welding processes, the FSW process is solid state in nature. Both friction welding and friction stir welding pro- duce a volume of hot-worked metal along the bond line. However, friction stir welding differs from friction weld- ing in one important aspect: in friction welding, the rela- tive motion is between the workpieces that are held in compression, whereas the relative motion in FSW is between the workpieces and a rotating tool. Friction stir welding has been in existence since the early 1990s and was developed mainly for the welding of aluminum alloys. The significant benefits of this pro- cess were quickly recognized, motivating considerable research and development during the next decade that expanded the technology to other materials. Information in this chapter provides a basic under- standing of the friction stir welding process and a variation of the process, friction stir spot welding. Topics include equipment and controls, process variables, materials and applications, mechanical properties, weld quality, econom- ics, and safe practices. Additional topics discussed in this chapter are heat transfer, material flow, residual stress, nondestructive examination, and corrosion.", "author" : [ { "dropping-particle" : "", "family" : "Lienert Chair, T.J., Mahoney, M.W., Nandan, R., Posada, M.P., Stotler, T.V., Thompson", "given" : "J. M.", "non-dropping-particle" : "", "parse-names" : false, "suffix" : "" } ], "chapter-number" : "7", "container-title" : "AWS Welding Handbook 9.3", "edition" : "9.3", "id" : "ITEM-1", "issued" : { "date-parts" : [ [ "2007" ] ] }, "page" : "51", "publisher" : "American Welding Society", "title" : "Friction Stir Welding", "type" : "chapter" }, "uris" : [ "http://www.mendeley.com/documents/?uuid=181ac9e2-07fc-4280-80c1-e81c6b78de16" ] } ], "mendeley" : { "formattedCitation" : "[12]", "plainTextFormattedCitation" : "[12]", "previouslyFormattedCitation" : "[12]" }, "properties" : { "noteIndex" : 0 }, "schema" : "https://github.com/citation-style-language/schema/raw/master/csl-citation.json" }</w:instrText>
      </w:r>
      <w:r w:rsidR="0099697A">
        <w:fldChar w:fldCharType="separate"/>
      </w:r>
      <w:r w:rsidR="00E03648" w:rsidRPr="00E03648">
        <w:rPr>
          <w:noProof/>
        </w:rPr>
        <w:t>[12]</w:t>
      </w:r>
      <w:r w:rsidR="0099697A">
        <w:fldChar w:fldCharType="end"/>
      </w:r>
      <w:r w:rsidR="0099697A">
        <w:t>,</w:t>
      </w:r>
      <w:r w:rsidR="0099697A">
        <w:fldChar w:fldCharType="begin" w:fldLock="1"/>
      </w:r>
      <w:r w:rsidR="00E03648">
        <w:instrText>ADDIN CSL_CITATION { "citationItems" : [ { "id" : "ITEM-1", "itemData" : { "DOI" : "10.1007/s11665-011-0073-3", "ISBN" : "1059-9495", "ISSN" : "10599495", "abstract" : "In this article, friction stir welded T-joints of innovative dissimilar aluminum alloys have been produced and tested with the aim to investigate the feasibility of using this joining technique, in this configuration, in the aerospace field with the final aim to save weight. The introduction of both this new welding technique and innovative alloys, such as AA 2198 and AA 6056, could allow making lighter and stronger structures. Some experiments, carried out previously, have shown that the fixturing device, the tool geometry, and the tilt angle play a significant role in the joint soundness. A wide experimental characterization has been carried out on FSW T-joints of AA 6056 T4 extrudes to AA 2198 T3 rolled plates. The results attained allow to put in evidence some critical issues on the investigated configuration and can be considered as a further acquired knowledge in the understanding and the design of friction stir processes.", "author" : [ { "dropping-particle" : "", "family" : "Astarita", "given" : "A.", "non-dropping-particle" : "", "parse-names" : false, "suffix" : "" }, { "dropping-particle" : "", "family" : "Squillace", "given" : "A.", "non-dropping-particle" : "", "parse-names" : false, "suffix" : "" }, { "dropping-particle" : "", "family" : "Scala", "given" : "A.", "non-dropping-particle" : "", "parse-names" : false, "suffix" : "" }, { "dropping-particle" : "", "family" : "Prisco", "given" : "A.", "non-dropping-particle" : "", "parse-names" : false, "suffix" : "" } ], "container-title" : "Journal of Materials Engineering and Performance", "id" : "ITEM-1", "issue" : "8", "issued" : { "date-parts" : [ [ "2012" ] ] }, "page" : "1763-1771", "title" : "On the critical technological issues of friction stir welding T-joints of dissimilar aluminum alloys", "type" : "article-journal", "volume" : "21" }, "uris" : [ "http://www.mendeley.com/documents/?uuid=371ae385-d64d-4fc0-967b-ac25e41602b4" ] } ], "mendeley" : { "formattedCitation" : "[13]", "plainTextFormattedCitation" : "[13]", "previouslyFormattedCitation" : "[13]" }, "properties" : { "noteIndex" : 0 }, "schema" : "https://github.com/citation-style-language/schema/raw/master/csl-citation.json" }</w:instrText>
      </w:r>
      <w:r w:rsidR="0099697A">
        <w:fldChar w:fldCharType="separate"/>
      </w:r>
      <w:r w:rsidR="00E03648" w:rsidRPr="00E03648">
        <w:rPr>
          <w:noProof/>
        </w:rPr>
        <w:t>[13]</w:t>
      </w:r>
      <w:r w:rsidR="0099697A">
        <w:fldChar w:fldCharType="end"/>
      </w:r>
      <w:r w:rsidR="002E5A53">
        <w:t xml:space="preserve">. No obstante, </w:t>
      </w:r>
      <w:r w:rsidR="0099697A">
        <w:t xml:space="preserve">la industria de aeronaves </w:t>
      </w:r>
      <w:r w:rsidR="00D02C99">
        <w:t>busca</w:t>
      </w:r>
      <w:r w:rsidR="0099697A">
        <w:t xml:space="preserve"> obtener uniones de</w:t>
      </w:r>
      <w:r w:rsidR="00E54FF9">
        <w:t xml:space="preserve"> alta</w:t>
      </w:r>
      <w:r w:rsidR="0099697A">
        <w:t xml:space="preserve"> calidad y sin defectos que ayuden a mejorar la rigidez y resistencia de la estructura de sus componentes a través de las uniones </w:t>
      </w:r>
      <w:r w:rsidR="00DE4EFA">
        <w:t>en T (</w:t>
      </w:r>
      <w:r w:rsidR="0099697A">
        <w:t>skin-stringer</w:t>
      </w:r>
      <w:r w:rsidR="00DE4EFA">
        <w:t>)</w:t>
      </w:r>
      <w:r w:rsidR="002D2E33">
        <w:t xml:space="preserve"> </w:t>
      </w:r>
      <w:r w:rsidR="0099697A">
        <w:fldChar w:fldCharType="begin" w:fldLock="1"/>
      </w:r>
      <w:r w:rsidR="00E03648">
        <w:instrText>ADDIN CSL_CITATION { "citationItems" : [ { "id" : "ITEM-1", "itemData" : { "DOI" : "10.1016/j.matdes.2013.09.016", "ISBN" : "02613069", "ISSN" : "18734197", "abstract" : "The increasing use of aluminium alloys in transportation industry, such as railways, shipbuilding and aeronautics, promotes the development of more efficient and reliable welding processes. Friction stir welding (FSW) is a prominent solid-state joining technology that arose as a possible reliable welding solution. Optimized process parameters are not regularly used in previous studies found in the literature, in particular T-joints, which difficult the process industrial application. This study is focused on the optimization of friction stir welded T-joints using the Taguchi method. Mechanical tests of 27 different welded joints were carried out, and results were analysed using ANOVA, mean effect and response surface methodology (RSM). The tool rotational speed was verified to be the most influent factor in the joint mechanical properties, and is strongly dependent on the shoulder/probe diameters ratio. It was also shown that using 1000. rpm, 3.90. mm of probe depth and shoulder/probe diameters ratio of 2.5 (shoulder diameter of 15. mm) it may be achieved improved joint strength. For the optimized parameters it was verified that the welding speed does not have a significant influence. Equations to predict the joints mechanical properties were also derived through multiple regression. ?? 2013 Elsevier Ltd.", "author" : [ { "dropping-particle" : "", "family" : "Silva", "given" : "Ana C F", "non-dropping-particle" : "", "parse-names" : false, "suffix" : "" }, { "dropping-particle" : "", "family" : "Braga", "given" : "Daniel F O", "non-dropping-particle" : "", "parse-names" : false, "suffix" : "" }, { "dropping-particle" : "de", "family" : "Figueiredo", "given" : "M. A V", "non-dropping-particle" : "", "parse-names" : false, "suffix" : "" }, { "dropping-particle" : "", "family" : "Moreira", "given" : "P. M G P", "non-dropping-particle" : "", "parse-names" : false, "suffix" : "" } ], "container-title" : "Materials and Design", "id" : "ITEM-1", "issued" : { "date-parts" : [ [ "2014" ] ] }, "page" : "120-127", "publisher" : "Elsevier Ltd", "title" : "Friction stir welded T-joints optimization", "type" : "article-journal", "volume" : "55" }, "uris" : [ "http://www.mendeley.com/documents/?uuid=f18a6d64-32f9-4d16-adfd-f9d9b7e7c69a" ] }, { "id" : "ITEM-2", "itemData" : { "abstract" : "This survey presents a literature review on friction stir welding (FSW) with a special focus on the dissimilar metal T-Joint. Friction stir welding is widely applied for similar and dissimilar metal welding. In current scenario, FSW is widely applied for several industries such as aerospace, automobile, reactors etc. FSW has an ability to weld dissimilar metals having different melting points. The main advantages of FSW process are very eco-friendly and produces less waste. Friction stir welded region have high strength, low distortion, no melt related defects. The absence of filler materials and air eliminates filler induced defect, and porosity. FSW technique is uses to produce T, lap and butt shaped welding and also used in hollow pipes, pressure vessels etc. This review shows the types, application and testing of T-joint welded by FSW process.", "author" : [ { "dropping-particle" : "", "family" : "Mohan, Dhanesh G.", "given" : "", "non-dropping-particle" : "", "parse-names" : false, "suffix" : "" }, { "dropping-particle" : "", "family" : "Gopi S.", "given" : "", "non-dropping-particle" : "", "parse-names" : false, "suffix" : "" } ], "container-title" : "IJSTE - International Journal of Science Technology &amp; Engineering", "id" : "ITEM-2", "issue" : "07", "issued" : { "date-parts" : [ [ "2016" ] ] }, "page" : "6", "title" : "A Review on Friction Stir Welded T-Joint", "type" : "article-journal", "volume" : "2" }, "uris" : [ "http://www.mendeley.com/documents/?uuid=f46522a3-8020-475f-9390-6c858d883994" ] } ], "mendeley" : { "formattedCitation" : "[14], [15]", "plainTextFormattedCitation" : "[14], [15]", "previouslyFormattedCitation" : "[14], [15]" }, "properties" : { "noteIndex" : 0 }, "schema" : "https://github.com/citation-style-language/schema/raw/master/csl-citation.json" }</w:instrText>
      </w:r>
      <w:r w:rsidR="0099697A">
        <w:fldChar w:fldCharType="separate"/>
      </w:r>
      <w:r w:rsidR="00E03648" w:rsidRPr="00E03648">
        <w:rPr>
          <w:noProof/>
        </w:rPr>
        <w:t>[14], [15]</w:t>
      </w:r>
      <w:r w:rsidR="0099697A">
        <w:fldChar w:fldCharType="end"/>
      </w:r>
      <w:r w:rsidR="00F11988">
        <w:t>.</w:t>
      </w:r>
    </w:p>
    <w:p w14:paraId="3AAED989" w14:textId="05739057" w:rsidR="0099697A" w:rsidRDefault="00E54FF9" w:rsidP="00E54FF9">
      <w:pPr>
        <w:ind w:firstLine="284"/>
        <w:jc w:val="both"/>
      </w:pPr>
      <w:r>
        <w:t>E</w:t>
      </w:r>
      <w:r w:rsidR="0099697A">
        <w:t xml:space="preserve">n el presente </w:t>
      </w:r>
      <w:r>
        <w:t xml:space="preserve">estudio </w:t>
      </w:r>
      <w:r w:rsidR="0099697A">
        <w:t xml:space="preserve">se pretende estudiar las uniones realizadas por medio del proceso FSW a diferentes conjuntos de parámetros de soldadura analizando la presencia de las diferentes discontinuidades y desarrollo </w:t>
      </w:r>
      <w:r>
        <w:t>microestructural</w:t>
      </w:r>
      <w:r w:rsidR="0099697A">
        <w:t xml:space="preserve"> a través de sus zonas características.</w:t>
      </w:r>
    </w:p>
    <w:p w14:paraId="60DC2D64" w14:textId="77777777" w:rsidR="0099697A" w:rsidRDefault="0099697A" w:rsidP="0099697A">
      <w:pPr>
        <w:pStyle w:val="Epgrafe2COMNI"/>
        <w:numPr>
          <w:ilvl w:val="1"/>
          <w:numId w:val="2"/>
        </w:numPr>
        <w:outlineLvl w:val="0"/>
        <w:rPr>
          <w:spacing w:val="4"/>
        </w:rPr>
      </w:pPr>
      <w:r w:rsidRPr="0099697A">
        <w:rPr>
          <w:spacing w:val="4"/>
        </w:rPr>
        <w:t>Soldadura por fricción agitación de uniones en T</w:t>
      </w:r>
    </w:p>
    <w:p w14:paraId="3531F585" w14:textId="08C5EFAC" w:rsidR="003C21A9" w:rsidRDefault="0099697A" w:rsidP="00B2762B">
      <w:pPr>
        <w:ind w:firstLine="284"/>
        <w:jc w:val="both"/>
      </w:pPr>
      <w:r>
        <w:t xml:space="preserve">Las uniones en T son configuraciones </w:t>
      </w:r>
      <w:r w:rsidR="002E5A53">
        <w:t>de alta importancia</w:t>
      </w:r>
      <w:r>
        <w:t xml:space="preserve"> para el sector industrial, con su </w:t>
      </w:r>
      <w:r w:rsidR="002E5A53">
        <w:t>empleo</w:t>
      </w:r>
      <w:r>
        <w:t xml:space="preserve"> se refuerzan productos como fuselajes de aeronaves, vagones de ferrocarril, estructuras de puentes y edificios, </w:t>
      </w:r>
      <w:r w:rsidR="00A242A6">
        <w:t>mejorando</w:t>
      </w:r>
      <w:r w:rsidR="00E54FF9">
        <w:t xml:space="preserve"> la resistencia de</w:t>
      </w:r>
      <w:r>
        <w:t xml:space="preserve"> las placas sin incrementar su pe</w:t>
      </w:r>
      <w:r w:rsidR="00E54FF9">
        <w:t>so</w:t>
      </w:r>
      <w:r w:rsidR="00DD3942">
        <w:t xml:space="preserve"> </w:t>
      </w:r>
      <w:r w:rsidR="00DD3942" w:rsidRPr="00DD3942">
        <w:t>(</w:t>
      </w:r>
      <w:r w:rsidR="00DD3942" w:rsidRPr="00DD3942">
        <w:fldChar w:fldCharType="begin"/>
      </w:r>
      <w:r w:rsidR="00DD3942" w:rsidRPr="00DD3942">
        <w:instrText xml:space="preserve"> REF _Ref491332336 \h  \* MERGEFORMAT </w:instrText>
      </w:r>
      <w:r w:rsidR="00DD3942" w:rsidRPr="00DD3942">
        <w:fldChar w:fldCharType="separate"/>
      </w:r>
      <w:r w:rsidR="00DD3942" w:rsidRPr="00DD3942">
        <w:rPr>
          <w:b/>
        </w:rPr>
        <w:t xml:space="preserve">Figura </w:t>
      </w:r>
      <w:r w:rsidR="00DD3942" w:rsidRPr="00DD3942">
        <w:rPr>
          <w:b/>
          <w:noProof/>
        </w:rPr>
        <w:t>1</w:t>
      </w:r>
      <w:r w:rsidR="00DD3942" w:rsidRPr="00DD3942">
        <w:fldChar w:fldCharType="end"/>
      </w:r>
      <w:r w:rsidR="00DD3942" w:rsidRPr="00DD3942">
        <w:t>)</w:t>
      </w:r>
      <w:r w:rsidR="00E54FF9" w:rsidRPr="00DD3942">
        <w:t>.</w:t>
      </w:r>
      <w:r w:rsidR="00E54FF9">
        <w:t xml:space="preserve"> </w:t>
      </w:r>
      <w:r w:rsidR="00E71925">
        <w:t xml:space="preserve"> </w:t>
      </w:r>
      <w:r w:rsidR="00DD3942" w:rsidRPr="0081667D">
        <w:t xml:space="preserve">La configuración en T puede realizarse en diferentes modos; </w:t>
      </w:r>
      <w:r w:rsidR="00E71925" w:rsidRPr="0081667D">
        <w:t>dos partes, e</w:t>
      </w:r>
      <w:r w:rsidR="008D3B2A" w:rsidRPr="0081667D">
        <w:t>n tres partes con el larguero a tope, en tres partes con penetración</w:t>
      </w:r>
      <w:r w:rsidR="00DD3942" w:rsidRPr="0081667D">
        <w:t xml:space="preserve"> parcial</w:t>
      </w:r>
      <w:r w:rsidR="008D3B2A" w:rsidRPr="0081667D">
        <w:t xml:space="preserve"> </w:t>
      </w:r>
      <w:r w:rsidR="00F442A2" w:rsidRPr="0081667D">
        <w:t>del largu</w:t>
      </w:r>
      <w:r w:rsidR="008D3B2A" w:rsidRPr="0081667D">
        <w:t>ero, entre otros</w:t>
      </w:r>
      <w:r w:rsidR="00073B8F" w:rsidRPr="0081667D">
        <w:t xml:space="preserve"> (</w:t>
      </w:r>
      <w:r w:rsidR="00073B8F" w:rsidRPr="00073B8F">
        <w:rPr>
          <w:b/>
          <w:szCs w:val="24"/>
        </w:rPr>
        <w:fldChar w:fldCharType="begin"/>
      </w:r>
      <w:r w:rsidR="00073B8F" w:rsidRPr="00073B8F">
        <w:rPr>
          <w:b/>
          <w:szCs w:val="24"/>
        </w:rPr>
        <w:instrText xml:space="preserve"> REF _Ref492212336 \h  \* MERGEFORMAT </w:instrText>
      </w:r>
      <w:r w:rsidR="00073B8F" w:rsidRPr="00073B8F">
        <w:rPr>
          <w:b/>
          <w:szCs w:val="24"/>
        </w:rPr>
      </w:r>
      <w:r w:rsidR="00073B8F" w:rsidRPr="00073B8F">
        <w:rPr>
          <w:b/>
          <w:szCs w:val="24"/>
        </w:rPr>
        <w:fldChar w:fldCharType="separate"/>
      </w:r>
      <w:r w:rsidR="00073B8F" w:rsidRPr="00073B8F">
        <w:rPr>
          <w:b/>
          <w:szCs w:val="24"/>
        </w:rPr>
        <w:t xml:space="preserve">Figura </w:t>
      </w:r>
      <w:r w:rsidR="00073B8F" w:rsidRPr="00073B8F">
        <w:rPr>
          <w:b/>
          <w:noProof/>
          <w:szCs w:val="24"/>
        </w:rPr>
        <w:t>2</w:t>
      </w:r>
      <w:r w:rsidR="00073B8F" w:rsidRPr="00073B8F">
        <w:rPr>
          <w:b/>
          <w:szCs w:val="24"/>
        </w:rPr>
        <w:fldChar w:fldCharType="end"/>
      </w:r>
      <w:r w:rsidR="00073B8F" w:rsidRPr="00073B8F">
        <w:t>)</w:t>
      </w:r>
      <w:r w:rsidR="008D3B2A" w:rsidRPr="00073B8F">
        <w:t>.</w:t>
      </w:r>
      <w:r w:rsidR="008D3B2A">
        <w:t xml:space="preserve"> </w:t>
      </w:r>
      <w:r w:rsidR="00E54FF9">
        <w:t>A</w:t>
      </w:r>
      <w:r w:rsidR="002E5A53">
        <w:t xml:space="preserve">nteriormente, </w:t>
      </w:r>
      <w:r w:rsidR="00C34F6F">
        <w:t xml:space="preserve">estas uniones </w:t>
      </w:r>
      <w:r>
        <w:t xml:space="preserve">se </w:t>
      </w:r>
      <w:r w:rsidR="00A242A6">
        <w:t>fabricaba</w:t>
      </w:r>
      <w:r w:rsidR="00427C58">
        <w:t>n por medio de</w:t>
      </w:r>
      <w:r w:rsidR="008E2523">
        <w:t xml:space="preserve"> procesos como MIG, TIG </w:t>
      </w:r>
      <w:r>
        <w:t>y láser sin embargo</w:t>
      </w:r>
      <w:r w:rsidR="00DE4EFA">
        <w:t>,</w:t>
      </w:r>
      <w:r w:rsidR="002E5A53">
        <w:t xml:space="preserve"> se producían diversos </w:t>
      </w:r>
      <w:r>
        <w:t>defec</w:t>
      </w:r>
      <w:r w:rsidR="002E5A53">
        <w:t xml:space="preserve">tos que condujeron al empleo del </w:t>
      </w:r>
      <w:r>
        <w:t xml:space="preserve">proceso FSW </w:t>
      </w:r>
      <w:r>
        <w:fldChar w:fldCharType="begin" w:fldLock="1"/>
      </w:r>
      <w:r w:rsidR="00E03648">
        <w:instrText>ADDIN CSL_CITATION { "citationItems" : [ { "id" : "ITEM-1", "itemData" : { "DOI" : "10.1179/136217109X12562846839114", "abstract" : "Friction stir welding (FSW) is a high reliability joining process creating excellent opportunities for new design concepts. This paper discusses T-joints composed by dissimilar aluminium alloys, a configuration suitable for reinforced panels where the skin is made of an aluminium alloy with higher toughness, and the web (reinforcement or stiffener) is made of a higher strength aluminium alloy, creating a good damage tolerant arrangement. A T-joint configuration was proposed non- including overlap interfaces between the workpieces. This T-joint also promotes a good flow among the materials of the different workpieces during the FSW process resulting in sound welds. Mechanical properties were measured achieving high efficiency values of joint static and dynamic strenght but with the drawback of the loss of elongation. Microstructural analyses of the weld zone were performed, and the results were compared with those of base materials and FSW butt joints evidencing the possibility of joining two dissimilar aluminium alloys in a T configuration. Additionally, the residual stress field, which is an important parameter for a more reliable design of integral structures, was evaluated with a semidestructive and a destructive method. The feasibility to weld T-joints with dissimilar aluminium alloys was demonstrated achieving good quality results, which can be used for structure reinforcement and optimisation. Keywords:", "author" : [ { "dropping-particle" : "De", "family" : "Castro", "given" : "P M S T", "non-dropping-particle" : "", "parse-names" : false, "suffix" : "" }, { "dropping-particle" : "", "family" : "Castro", "given" : "R A S", "non-dropping-particle" : "", "parse-names" : false, "suffix" : "" }, { "dropping-particle" : "", "family" : "Vila\u00e7a", "given" : "P", "non-dropping-particle" : "", "parse-names" : false, "suffix" : "" }, { "dropping-particle" : "", "family" : "Tavares", "given" : "S M O", "non-dropping-particle" : "", "parse-names" : false, "suffix" : "" }, { "dropping-particle" : "", "family" : "Castro", "given" : "R A S", "non-dropping-particle" : "", "parse-names" : false, "suffix" : "" }, { "dropping-particle" : "", "family" : "Vilac", "given" : "P", "non-dropping-particle" : "", "parse-names" : false, "suffix" : "" } ], "container-title" : "Science and Technology of Welding and Joining", "id" : "ITEM-1", "issue" : "February 2017", "issued" : { "date-parts" : [ [ "2013" ] ] }, "page" : "8", "title" : "Friction stir welding of T-joints with dissimilar aluminium alloys : mechanical joint characterisation Friction stir welding of T-joints with dissimilar aluminium alloys : mechanical joint characterisation", "type" : "article-journal", "volume" : "1718" }, "uris" : [ "http://www.mendeley.com/documents/?uuid=d8559b83-1a0e-4bfa-b8c6-f91c85daba96" ] }, { "id" : "ITEM-2", "itemData" : { "abstract" : "The paper presents results of research on the possibility of producing T-joints of aluminium alloys without defect by friction stir welding process. Friction stir welding process is applied in welding T-joints of aluminium alloys 5052- H32 and 5754-H111. These relatively new welding tech- nologies produce high quality welded joints, where strength of the joint can reach the strength of the base material. Visual and macrostructural examination and microhard- ness measuring of the welded T-joints are processed.", "author" : [ { "dropping-particle" : "", "family" : "Aleksandar Zivkovic, Andrijana Durdevic, Aleksandar Sedmak, Srdan Tadic, Ivan Jovanovic, Dorde Durdevic", "given" : "Kenneth Zammit", "non-dropping-particle" : "", "parse-names" : false, "suffix" : "" } ], "container-title" : "Structural integrity and life", "id" : "ITEM-2", "issue" : "3", "issued" : { "date-parts" : [ [ "2015" ] ] }, "page" : "181-186", "title" : "Friction Stir Welding of Aluminium Alloys- T Joints", "type" : "article-journal", "volume" : "15" }, "uris" : [ "http://www.mendeley.com/documents/?uuid=fcd585a2-47c1-44c5-865a-a5fd73f1a344" ] }, { "id" : "ITEM-3", "itemData" : { "DOI" : "10.1016/j.msea.2012.02.045", "ISBN" : "0921-5093", "ISSN" : "09215093", "abstract" : "In the present study, AA6061-T4 T-joints were successfully fabricated by friction stir welding (FSW) in three different combination ways of skins and stringers. Distributions and formation mechanisms of tunnel defects, kissing bond defects, original joint line with severe plastic deformation (OJLwSPD) defects, and zigzag line defects in T-joints were investigated by macro- and micro-observations. Influences of defects distributions and welding parameters on the tensile behaviors of T-joints were examined. To a better understanding of failure behaviors of T-joints, fracture locations and fracture surfaces of tensile samples were also investigated. ?? 2012 Elsevier B.V..", "author" : [ { "dropping-particle" : "", "family" : "Cui", "given" : "Lei", "non-dropping-particle" : "", "parse-names" : false, "suffix" : "" }, { "dropping-particle" : "", "family" : "Yang", "given" : "Xinqi", "non-dropping-particle" : "", "parse-names" : false, "suffix" : "" }, { "dropping-particle" : "", "family" : "Zhou", "given" : "Guang", "non-dropping-particle" : "", "parse-names" : false, "suffix" : "" }, { "dropping-particle" : "", "family" : "Xu", "given" : "Xiaodong", "non-dropping-particle" : "", "parse-names" : false, "suffix" : "" }, { "dropping-particle" : "", "family" : "Shen", "given" : "Zhikang", "non-dropping-particle" : "", "parse-names" : false, "suffix" : "" } ], "container-title" : "Materials Science and Engineering A", "id" : "ITEM-3", "issued" : { "date-parts" : [ [ "2012" ] ] }, "page" : "58-68", "publisher" : "Elsevier B.V.", "title" : "Characteristics of defects and tensile behaviors on friction stir welded AA6061-T4 T-joints", "type" : "article-journal", "volume" : "543" }, "uris" : [ "http://www.mendeley.com/documents/?uuid=b7b191c7-15e7-4454-b572-3429f7eef5d7" ] }, { "id" : "ITEM-4", "itemData" : { "abstract" : "This survey presents a literature review on friction stir welding (FSW) with a special focus on the dissimilar metal T-Joint. Friction stir welding is widely applied for similar and dissimilar metal welding. In current scenario, FSW is widely applied for several industries such as aerospace, automobile, reactors etc. FSW has an ability to weld dissimilar metals having different melting points. The main advantages of FSW process are very eco-friendly and produces less waste. Friction stir welded region have high strength, low distortion, no melt related defects. The absence of filler materials and air eliminates filler induced defect, and porosity. FSW technique is uses to produce T, lap and butt shaped welding and also used in hollow pipes, pressure vessels etc. This review shows the types, application and testing of T-joint welded by FSW process.", "author" : [ { "dropping-particle" : "", "family" : "Mohan, Dhanesh G.", "given" : "", "non-dropping-particle" : "", "parse-names" : false, "suffix" : "" }, { "dropping-particle" : "", "family" : "Gopi S.", "given" : "", "non-dropping-particle" : "", "parse-names" : false, "suffix" : "" } ], "container-title" : "IJSTE - International Journal of Science Technology &amp; Engineering", "id" : "ITEM-4", "issue" : "07", "issued" : { "date-parts" : [ [ "2016" ] ] }, "page" : "6", "title" : "A Review on Friction Stir Welded T-Joint", "type" : "article-journal", "volume" : "2" }, "uris" : [ "http://www.mendeley.com/documents/?uuid=f46522a3-8020-475f-9390-6c858d883994" ] }, { "id" : "ITEM-5", "itemData" : { "DOI" : "10.1016/j.matdes.2013.09.016", "ISBN" : "02613069", "ISSN" : "18734197", "abstract" : "The increasing use of aluminium alloys in transportation industry, such as railways, shipbuilding and aeronautics, promotes the development of more efficient and reliable welding processes. Friction stir welding (FSW) is a prominent solid-state joining technology that arose as a possible reliable welding solution. Optimized process parameters are not regularly used in previous studies found in the literature, in particular T-joints, which difficult the process industrial application. This study is focused on the optimization of friction stir welded T-joints using the Taguchi method. Mechanical tests of 27 different welded joints were carried out, and results were analysed using ANOVA, mean effect and response surface methodology (RSM). The tool rotational speed was verified to be the most influent factor in the joint mechanical properties, and is strongly dependent on the shoulder/probe diameters ratio. It was also shown that using 1000. rpm, 3.90. mm of probe depth and shoulder/probe diameters ratio of 2.5 (shoulder diameter of 15. mm) it may be achieved improved joint strength. For the optimized parameters it was verified that the welding speed does not have a significant influence. Equations to predict the joints mechanical properties were also derived through multiple regression. ?? 2013 Elsevier Ltd.", "author" : [ { "dropping-particle" : "", "family" : "Silva", "given" : "Ana C F", "non-dropping-particle" : "", "parse-names" : false, "suffix" : "" }, { "dropping-particle" : "", "family" : "Braga", "given" : "Daniel F O", "non-dropping-particle" : "", "parse-names" : false, "suffix" : "" }, { "dropping-particle" : "de", "family" : "Figueiredo", "given" : "M. A V", "non-dropping-particle" : "", "parse-names" : false, "suffix" : "" }, { "dropping-particle" : "", "family" : "Moreira", "given" : "P. M G P", "non-dropping-particle" : "", "parse-names" : false, "suffix" : "" } ], "container-title" : "Materials and Design", "id" : "ITEM-5", "issued" : { "date-parts" : [ [ "2014" ] ] }, "page" : "120-127", "publisher" : "Elsevier Ltd", "title" : "Friction stir welded T-joints optimization", "type" : "article-journal", "volume" : "55" }, "uris" : [ "http://www.mendeley.com/documents/?uuid=f18a6d64-32f9-4d16-adfd-f9d9b7e7c69a" ] } ], "mendeley" : { "formattedCitation" : "[14]\u2013[18]", "plainTextFormattedCitation" : "[14]\u2013[18]", "previouslyFormattedCitation" : "[14]\u2013[18]" }, "properties" : { "noteIndex" : 0 }, "schema" : "https://github.com/citation-style-language/schema/raw/master/csl-citation.json" }</w:instrText>
      </w:r>
      <w:r>
        <w:fldChar w:fldCharType="separate"/>
      </w:r>
      <w:r w:rsidR="00E03648" w:rsidRPr="00E03648">
        <w:rPr>
          <w:noProof/>
        </w:rPr>
        <w:t>[14]–[18]</w:t>
      </w:r>
      <w:r>
        <w:fldChar w:fldCharType="end"/>
      </w:r>
      <w:r>
        <w:t>,</w:t>
      </w:r>
      <w:r w:rsidR="00C37E10">
        <w:t xml:space="preserve"> </w:t>
      </w:r>
      <w:r>
        <w:fldChar w:fldCharType="begin" w:fldLock="1"/>
      </w:r>
      <w:r w:rsidR="00E03648">
        <w:instrText>ADDIN CSL_CITATION { "citationItems" : [ { "id" : "ITEM-1", "itemData" : { "DOI" : "10.1016/j.matdes.2008.10.014", "ISBN" : "0261-3069", "ISSN" : "02641275", "abstract" : "The potential of friction stir welding (FSW) has thoroughly been investigated by several authors, however their focus has primarily been on butt joints. T-joints are of paramount interest for transportation industries especially due to their capacity to straighten panels. Welding of T-joints is very challenging due to thin walls, poor location of the rib-web interface and the requirements for corner-fillets. This paper investigates FSW of T-joints of two popular aluminum alloys, i.e. 2024-T4 and 6082-T6, and the role played by the material characteristics on joining. First, an experimental study is carried out with specially designed fixture to determine the effect of process conditions. Then, the joints are metallurgically and mechanically evaluated. Finally using a numerical model of the process previously developed by the authors, the thermal and plastic flow fields for the two alloys are calculated and compared. It is found that the material dependent thermal and plastic fields affect the state of TMAZ, HAZ and nugget-region in the joint and that the low-strength high-work hardening alloy 6082 provides a much better joint integrity than the higher-strength low-hardening 2024 primarily due to the greater penetration of the plastic zone in the former. ?? 2008 Elsevier Ltd. All rights reserved.", "author" : [ { "dropping-particle" : "", "family" : "Fratini", "given" : "L.", "non-dropping-particle" : "", "parse-names" : false, "suffix" : "" }, { "dropping-particle" : "", "family" : "Buffa", "given" : "G.", "non-dropping-particle" : "", "parse-names" : false, "suffix" : "" }, { "dropping-particle" : "", "family" : "Shivpuri", "given" : "R.", "non-dropping-particle" : "", "parse-names" : false, "suffix" : "" } ], "container-title" : "Materials and Design", "id" : "ITEM-1", "issue" : "7", "issued" : { "date-parts" : [ [ "2009" ] ] }, "page" : "2435-2445", "publisher" : "Elsevier Ltd", "title" : "Influence of material characteristics on plastomechanics of the FSW process for T-joints", "type" : "article-journal", "volume" : "30" }, "uris" : [ "http://www.mendeley.com/documents/?uuid=abef582a-4b5e-4311-ae6b-0509a588c1ef" ] } ], "mendeley" : { "formattedCitation" : "[19]", "plainTextFormattedCitation" : "[19]", "previouslyFormattedCitation" : "[19]" }, "properties" : { "noteIndex" : 0 }, "schema" : "https://github.com/citation-style-language/schema/raw/master/csl-citation.json" }</w:instrText>
      </w:r>
      <w:r>
        <w:fldChar w:fldCharType="separate"/>
      </w:r>
      <w:r w:rsidR="00E03648" w:rsidRPr="00E03648">
        <w:rPr>
          <w:noProof/>
        </w:rPr>
        <w:t>[19]</w:t>
      </w:r>
      <w:r>
        <w:fldChar w:fldCharType="end"/>
      </w:r>
      <w:r>
        <w:t xml:space="preserve">, </w:t>
      </w:r>
      <w:r>
        <w:fldChar w:fldCharType="begin" w:fldLock="1"/>
      </w:r>
      <w:r w:rsidR="00E03648">
        <w:instrText>ADDIN CSL_CITATION { "citationItems" : [ { "id" : "ITEM-1", "itemData" : { "DOI" : "10.1007/s11665-012-0154-y", "ISBN" : "09215093 (ISSN)", "ISSN" : "10599495", "abstract" : "Friction stir welding (FSW) of T-joints with 3 mm thickness for AA6061-T4 sheets has been performed, and the influences of process parameters on the microstructures, defects, hardness profiles, and tensile strength were discussed specifically. It is found that the macrostructures and microstructures are similar in different process parameters, and the microstructure features in the skin welds have the same patterns as that of butt-joints. The unique microstructures of T-joints are the two fillet zones. Two lower hardness zones in the skin and one lower hardness zone in the stringer are found. Additionally, the tensile properties of T-welded joints are examined along the skin and the stringer plane directions. Results show that the tensile strength is in the range of 170-180 MPa for all the specimens along the skin direction, and the specimens fail in the heat affected zone (HAZ). In the stringer direction, the larger tunnel defects (DA) (the DA is greater than 0.1 mm2) would reduce the ultimate tensile strength of the T-joints and cause the joints to fracture at the bonding interface. The smaller tunnel defects (the DA is less than 0.015 mm2) and the zigzag lines have no pronounced effect on the failed location. In the stringer direction, tensile efficiencies of T-joints could be 83% of the base material (BM) when \u03c9/v = 1541/218 r/mm is applied. \u00a9 ASM International.", "author" : [ { "dropping-particle" : "", "family" : "Zhou", "given" : "G.", "non-dropping-particle" : "", "parse-names" : false, "suffix" : "" }, { "dropping-particle" : "", "family" : "Yang", "given" : "X. Q.", "non-dropping-particle" : "", "parse-names" : false, "suffix" : "" }, { "dropping-particle" : "", "family" : "Cui", "given" : "L.", "non-dropping-particle" : "", "parse-names" : false, "suffix" : "" }, { "dropping-particle" : "", "family" : "Zhang", "given" : "Z. H.", "non-dropping-particle" : "", "parse-names" : false, "suffix" : "" }, { "dropping-particle" : "", "family" : "Xu", "given" : "X. D.", "non-dropping-particle" : "", "parse-names" : false, "suffix" : "" } ], "container-title" : "Journal of Materials Engineering and Performance", "id" : "ITEM-1", "issue" : "10", "issued" : { "date-parts" : [ [ "2012" ] ] }, "page" : "2131-2139", "title" : "Study on the microstructures and tensile behaviors of friction stir welded T-joints for AA6061-T4 alloys", "type" : "article-journal", "volume" : "21" }, "uris" : [ "http://www.mendeley.com/documents/?uuid=728487a2-0dd5-404b-93da-0933697bc914" ] } ], "mendeley" : { "formattedCitation" : "[20]", "plainTextFormattedCitation" : "[20]", "previouslyFormattedCitation" : "[20]" }, "properties" : { "noteIndex" : 0 }, "schema" : "https://github.com/citation-style-language/schema/raw/master/csl-citation.json" }</w:instrText>
      </w:r>
      <w:r>
        <w:fldChar w:fldCharType="separate"/>
      </w:r>
      <w:r w:rsidR="00E03648" w:rsidRPr="00E03648">
        <w:rPr>
          <w:noProof/>
        </w:rPr>
        <w:t>[20]</w:t>
      </w:r>
      <w:r>
        <w:fldChar w:fldCharType="end"/>
      </w:r>
      <w:r>
        <w:t>,</w:t>
      </w:r>
      <w:r>
        <w:fldChar w:fldCharType="begin" w:fldLock="1"/>
      </w:r>
      <w:r w:rsidR="00E03648">
        <w:instrText>ADDIN CSL_CITATION { "citationItems" : [ { "id" : "ITEM-1", "itemData" : { "DOI" : "10.1007/s00170-009-2344-9", "ISBN" : "0268-3768", "ISSN" : "02683768", "abstract" : "In this paper, the authors present the results of a wide experimental campaign on aeronautical T-shaped parts of industrial interest characterized by dissimilar materials for the skin and stringer. The friction stir welding process engineering was developed with the aim to determine the specific process parameters determining the soundness on the obtained T-parts both from the metallurgical and mechanical point of view. Furthermore, the performance of the obtained T-joints was investigated. \u00a9 2009 Springer-Verlag London Limited.", "author" : [ { "dropping-particle" : "", "family" : "Acerra", "given" : "F.", "non-dropping-particle" : "", "parse-names" : false, "suffix" : "" }, { "dropping-particle" : "", "family" : "Buffa", "given" : "Gianluca", "non-dropping-particle" : "", "parse-names" : false, "suffix" : "" }, { "dropping-particle" : "", "family" : "Fratini", "given" : "Livan", "non-dropping-particle" : "", "parse-names" : false, "suffix" : "" }, { "dropping-particle" : "", "family" : "Troiano", "given" : "G.", "non-dropping-particle" : "", "parse-names" : false, "suffix" : "" } ], "container-title" : "International Journal of Advanced Manufacturing Technology", "id" : "ITEM-1", "issue" : "9-12", "issued" : { "date-parts" : [ [ "2010" ] ] }, "page" : "1149-1157", "title" : "On the FSW of AA2024-T4 and AA7075-T6 T-joints: An industrial case study", "type" : "article-journal", "volume" : "48" }, "uris" : [ "http://www.mendeley.com/documents/?uuid=11f6cafc-e432-4dc4-8735-ee4a18e7e467" ] } ], "mendeley" : { "formattedCitation" : "[21]", "plainTextFormattedCitation" : "[21]", "previouslyFormattedCitation" : "[21]" }, "properties" : { "noteIndex" : 0 }, "schema" : "https://github.com/citation-style-language/schema/raw/master/csl-citation.json" }</w:instrText>
      </w:r>
      <w:r>
        <w:fldChar w:fldCharType="separate"/>
      </w:r>
      <w:r w:rsidR="00E03648" w:rsidRPr="00E03648">
        <w:rPr>
          <w:noProof/>
        </w:rPr>
        <w:t>[21]</w:t>
      </w:r>
      <w:r>
        <w:fldChar w:fldCharType="end"/>
      </w:r>
      <w:r w:rsidRPr="00E2365E">
        <w:t>.</w:t>
      </w:r>
    </w:p>
    <w:p w14:paraId="1B925AFF" w14:textId="77777777" w:rsidR="003C21A9" w:rsidRDefault="00E54FF9" w:rsidP="00B2762B">
      <w:pPr>
        <w:spacing w:before="240" w:after="120"/>
        <w:jc w:val="center"/>
        <w:rPr>
          <w:sz w:val="20"/>
          <w:lang w:val="es-MX"/>
        </w:rPr>
      </w:pPr>
      <w:r>
        <w:rPr>
          <w:noProof/>
          <w:lang w:val="es-MX" w:eastAsia="es-MX"/>
        </w:rPr>
        <w:drawing>
          <wp:inline distT="0" distB="0" distL="0" distR="0" wp14:anchorId="45C52393" wp14:editId="25500F74">
            <wp:extent cx="3190875" cy="1276350"/>
            <wp:effectExtent l="0" t="0" r="9525" b="0"/>
            <wp:docPr id="25" name="Imagen 25" descr="C:\Users\Cindy Morales B\AppData\Local\Microsoft\Windows\INetCache\Content.Word\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indy Morales B\AppData\Local\Microsoft\Windows\INetCache\Content.Word\F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97" t="6250" r="4409" b="2869"/>
                    <a:stretch/>
                  </pic:blipFill>
                  <pic:spPr bwMode="auto">
                    <a:xfrm>
                      <a:off x="0" y="0"/>
                      <a:ext cx="3190875" cy="127635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Ref491332336"/>
    </w:p>
    <w:p w14:paraId="0700D683" w14:textId="7AC65783" w:rsidR="00016CFF" w:rsidRDefault="0099697A" w:rsidP="00F442A2">
      <w:pPr>
        <w:spacing w:before="120" w:after="240"/>
        <w:jc w:val="center"/>
        <w:rPr>
          <w:sz w:val="20"/>
        </w:rPr>
      </w:pPr>
      <w:r w:rsidRPr="003C21A9">
        <w:rPr>
          <w:sz w:val="20"/>
        </w:rPr>
        <w:t xml:space="preserve">Figura </w:t>
      </w:r>
      <w:r w:rsidRPr="003C21A9">
        <w:rPr>
          <w:sz w:val="20"/>
        </w:rPr>
        <w:fldChar w:fldCharType="begin"/>
      </w:r>
      <w:r w:rsidRPr="003C21A9">
        <w:rPr>
          <w:sz w:val="20"/>
        </w:rPr>
        <w:instrText xml:space="preserve"> SEQ Figura \* ARABIC </w:instrText>
      </w:r>
      <w:r w:rsidRPr="003C21A9">
        <w:rPr>
          <w:sz w:val="20"/>
        </w:rPr>
        <w:fldChar w:fldCharType="separate"/>
      </w:r>
      <w:r w:rsidR="0051343B">
        <w:rPr>
          <w:noProof/>
          <w:sz w:val="20"/>
        </w:rPr>
        <w:t>1</w:t>
      </w:r>
      <w:r w:rsidRPr="003C21A9">
        <w:rPr>
          <w:sz w:val="20"/>
        </w:rPr>
        <w:fldChar w:fldCharType="end"/>
      </w:r>
      <w:bookmarkEnd w:id="1"/>
      <w:r w:rsidRPr="003C21A9">
        <w:rPr>
          <w:sz w:val="20"/>
        </w:rPr>
        <w:t xml:space="preserve"> Configuración de unión en T con filetes a rellenar </w:t>
      </w:r>
      <w:r w:rsidRPr="003C21A9">
        <w:rPr>
          <w:sz w:val="20"/>
        </w:rPr>
        <w:fldChar w:fldCharType="begin" w:fldLock="1"/>
      </w:r>
      <w:r w:rsidR="00E03648" w:rsidRPr="003C21A9">
        <w:rPr>
          <w:sz w:val="20"/>
        </w:rPr>
        <w:instrText>ADDIN CSL_CITATION { "citationItems" : [ { "id" : "ITEM-1", "itemData" : { "DOI" : "10.1016/j.matdes.2013.12.021", "ISSN" : "18734197", "abstract" : "In this paper, 6013-T4 T-joints were successfully fabricated with different welding parameters by friction stir welding in two different combination modes of skins and stringers. The distribution features and formation mechanisms of defects in T-joints were observed and analyzed. The effect of defects and welding parameters on tensile properties of T-joints was investigated. The result shows that the T-joint without tunnel defect only can be obtained with the traverse speed of 100. mm/min in this experiment, and the welding parameters influence the features and sizes of kissing bond defects. The fracture of T-joints along the shin is attributed to the kissing bond defect and the tunnel defect is the main factor affecting the tensile properties along the stringer. ?? 2013 Elsevier Ltd.", "author" : [ { "dropping-particle" : "", "family" : "Zhao", "given" : "Yong", "non-dropping-particle" : "", "parse-names" : false, "suffix" : "" }, { "dropping-particle" : "", "family" : "Zhou", "given" : "Lilong", "non-dropping-particle" : "", "parse-names" : false, "suffix" : "" }, { "dropping-particle" : "", "family" : "Wang", "given" : "Qingzhao", "non-dropping-particle" : "", "parse-names" : false, "suffix" : "" }, { "dropping-particle" : "", "family" : "Yan", "given" : "Keng", "non-dropping-particle" : "", "parse-names" : false, "suffix" : "" }, { "dropping-particle" : "", "family" : "Zou", "given" : "Jiasheng", "non-dropping-particle" : "", "parse-names" : false, "suffix" : "" } ], "container-title" : "Materials and Design", "id" : "ITEM-1", "issued" : { "date-parts" : [ [ "2014" ] ] }, "page" : "146-155", "publisher" : "Elsevier Ltd", "title" : "Defects and tensile properties of 6013 aluminum alloy T-joints by friction stir welding", "type" : "article-journal", "volume" : "57" }, "uris" : [ "http://www.mendeley.com/documents/?uuid=0e0148ab-bc24-4c99-a26e-8d9b40e5fa07" ] } ], "mendeley" : { "formattedCitation" : "[22]", "plainTextFormattedCitation" : "[22]", "previouslyFormattedCitation" : "[22]" }, "properties" : { "noteIndex" : 0 }, "schema" : "https://github.com/citation-style-language/schema/raw/master/csl-citation.json" }</w:instrText>
      </w:r>
      <w:r w:rsidRPr="003C21A9">
        <w:rPr>
          <w:sz w:val="20"/>
        </w:rPr>
        <w:fldChar w:fldCharType="separate"/>
      </w:r>
      <w:r w:rsidR="00E03648" w:rsidRPr="003C21A9">
        <w:rPr>
          <w:noProof/>
          <w:sz w:val="20"/>
        </w:rPr>
        <w:t>[22]</w:t>
      </w:r>
      <w:r w:rsidRPr="003C21A9">
        <w:rPr>
          <w:sz w:val="20"/>
        </w:rPr>
        <w:fldChar w:fldCharType="end"/>
      </w:r>
      <w:r w:rsidRPr="005A09B9">
        <w:rPr>
          <w:sz w:val="20"/>
        </w:rPr>
        <w:t>.</w:t>
      </w:r>
    </w:p>
    <w:p w14:paraId="23C29642" w14:textId="225AB2E2" w:rsidR="006B2C5D" w:rsidRDefault="002F0B1F" w:rsidP="00CE5AAB">
      <w:pPr>
        <w:keepNext/>
        <w:spacing w:before="240" w:after="120"/>
        <w:jc w:val="center"/>
      </w:pPr>
      <w:r>
        <w:rPr>
          <w:noProof/>
          <w:lang w:val="es-MX" w:eastAsia="es-MX"/>
        </w:rPr>
        <w:lastRenderedPageBreak/>
        <w:t xml:space="preserve"> </w:t>
      </w:r>
      <w:r w:rsidR="00575DFE">
        <w:rPr>
          <w:noProof/>
          <w:lang w:val="es-MX" w:eastAsia="es-MX"/>
        </w:rPr>
        <w:drawing>
          <wp:inline distT="0" distB="0" distL="0" distR="0" wp14:anchorId="26B92738" wp14:editId="52B038CA">
            <wp:extent cx="2611316" cy="2026914"/>
            <wp:effectExtent l="0" t="0" r="0" b="0"/>
            <wp:docPr id="29" name="Imagen 29" descr="C:\Users\Cindy Morales B\AppData\Local\Microsoft\Windows\INetCache\Content.Word\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ndy Morales B\AppData\Local\Microsoft\Windows\INetCache\Content.Word\f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073" cy="2055445"/>
                    </a:xfrm>
                    <a:prstGeom prst="rect">
                      <a:avLst/>
                    </a:prstGeom>
                    <a:noFill/>
                    <a:ln>
                      <a:noFill/>
                    </a:ln>
                  </pic:spPr>
                </pic:pic>
              </a:graphicData>
            </a:graphic>
          </wp:inline>
        </w:drawing>
      </w:r>
    </w:p>
    <w:p w14:paraId="698CC476" w14:textId="5A74F122" w:rsidR="006B2C5D" w:rsidRPr="00CE5AAB" w:rsidRDefault="006B2C5D" w:rsidP="00CE5AAB">
      <w:pPr>
        <w:pStyle w:val="Descripcin"/>
        <w:spacing w:before="120" w:after="240"/>
        <w:ind w:left="0" w:firstLine="0"/>
        <w:jc w:val="center"/>
        <w:rPr>
          <w:rFonts w:ascii="Times New Roman" w:hAnsi="Times New Roman" w:cs="Times New Roman"/>
          <w:i w:val="0"/>
          <w:color w:val="auto"/>
          <w:sz w:val="20"/>
          <w:szCs w:val="20"/>
        </w:rPr>
      </w:pPr>
      <w:bookmarkStart w:id="2" w:name="_Ref492212336"/>
      <w:r w:rsidRPr="00CE5AAB">
        <w:rPr>
          <w:rFonts w:ascii="Times New Roman" w:hAnsi="Times New Roman" w:cs="Times New Roman"/>
          <w:i w:val="0"/>
          <w:color w:val="auto"/>
          <w:sz w:val="20"/>
          <w:szCs w:val="20"/>
        </w:rPr>
        <w:t xml:space="preserve">Figura </w:t>
      </w:r>
      <w:r w:rsidRPr="00CE5AAB">
        <w:rPr>
          <w:rFonts w:ascii="Times New Roman" w:hAnsi="Times New Roman" w:cs="Times New Roman"/>
          <w:i w:val="0"/>
          <w:color w:val="auto"/>
          <w:sz w:val="20"/>
          <w:szCs w:val="20"/>
        </w:rPr>
        <w:fldChar w:fldCharType="begin"/>
      </w:r>
      <w:r w:rsidRPr="00CE5AAB">
        <w:rPr>
          <w:rFonts w:ascii="Times New Roman" w:hAnsi="Times New Roman" w:cs="Times New Roman"/>
          <w:i w:val="0"/>
          <w:color w:val="auto"/>
          <w:sz w:val="20"/>
          <w:szCs w:val="20"/>
        </w:rPr>
        <w:instrText xml:space="preserve"> SEQ Figura \* ARABIC </w:instrText>
      </w:r>
      <w:r w:rsidRPr="00CE5AAB">
        <w:rPr>
          <w:rFonts w:ascii="Times New Roman" w:hAnsi="Times New Roman" w:cs="Times New Roman"/>
          <w:i w:val="0"/>
          <w:color w:val="auto"/>
          <w:sz w:val="20"/>
          <w:szCs w:val="20"/>
        </w:rPr>
        <w:fldChar w:fldCharType="separate"/>
      </w:r>
      <w:r w:rsidR="0051343B">
        <w:rPr>
          <w:rFonts w:ascii="Times New Roman" w:hAnsi="Times New Roman" w:cs="Times New Roman"/>
          <w:i w:val="0"/>
          <w:noProof/>
          <w:color w:val="auto"/>
          <w:sz w:val="20"/>
          <w:szCs w:val="20"/>
        </w:rPr>
        <w:t>2</w:t>
      </w:r>
      <w:r w:rsidRPr="00CE5AAB">
        <w:rPr>
          <w:rFonts w:ascii="Times New Roman" w:hAnsi="Times New Roman" w:cs="Times New Roman"/>
          <w:i w:val="0"/>
          <w:color w:val="auto"/>
          <w:sz w:val="20"/>
          <w:szCs w:val="20"/>
        </w:rPr>
        <w:fldChar w:fldCharType="end"/>
      </w:r>
      <w:bookmarkEnd w:id="2"/>
      <w:r w:rsidRPr="00CE5AAB">
        <w:rPr>
          <w:rFonts w:ascii="Times New Roman" w:hAnsi="Times New Roman" w:cs="Times New Roman"/>
          <w:i w:val="0"/>
          <w:color w:val="auto"/>
          <w:sz w:val="20"/>
          <w:szCs w:val="20"/>
        </w:rPr>
        <w:t xml:space="preserve"> Unión en T en diferentes modos; a) en dos partes</w:t>
      </w:r>
      <w:r w:rsidR="00CE5AAB">
        <w:rPr>
          <w:rFonts w:ascii="Times New Roman" w:hAnsi="Times New Roman" w:cs="Times New Roman"/>
          <w:i w:val="0"/>
          <w:color w:val="auto"/>
          <w:sz w:val="20"/>
          <w:szCs w:val="20"/>
        </w:rPr>
        <w:t xml:space="preserve"> (T-lap)</w:t>
      </w:r>
      <w:r w:rsidRPr="00CE5AAB">
        <w:rPr>
          <w:rFonts w:ascii="Times New Roman" w:hAnsi="Times New Roman" w:cs="Times New Roman"/>
          <w:i w:val="0"/>
          <w:color w:val="auto"/>
          <w:sz w:val="20"/>
          <w:szCs w:val="20"/>
        </w:rPr>
        <w:t>, b) en tres partes sin penetración del larguero</w:t>
      </w:r>
      <w:r w:rsidR="00CE5AAB">
        <w:rPr>
          <w:rFonts w:ascii="Times New Roman" w:hAnsi="Times New Roman" w:cs="Times New Roman"/>
          <w:i w:val="0"/>
          <w:color w:val="auto"/>
          <w:sz w:val="20"/>
          <w:szCs w:val="20"/>
        </w:rPr>
        <w:t>(T-bu</w:t>
      </w:r>
      <w:r w:rsidR="00C37E10">
        <w:rPr>
          <w:rFonts w:ascii="Times New Roman" w:hAnsi="Times New Roman" w:cs="Times New Roman"/>
          <w:i w:val="0"/>
          <w:color w:val="auto"/>
          <w:sz w:val="20"/>
          <w:szCs w:val="20"/>
        </w:rPr>
        <w:t>t</w:t>
      </w:r>
      <w:r w:rsidR="00CE5AAB">
        <w:rPr>
          <w:rFonts w:ascii="Times New Roman" w:hAnsi="Times New Roman" w:cs="Times New Roman"/>
          <w:i w:val="0"/>
          <w:color w:val="auto"/>
          <w:sz w:val="20"/>
          <w:szCs w:val="20"/>
        </w:rPr>
        <w:t>t-lap)</w:t>
      </w:r>
      <w:r w:rsidRPr="00CE5AAB">
        <w:rPr>
          <w:rFonts w:ascii="Times New Roman" w:hAnsi="Times New Roman" w:cs="Times New Roman"/>
          <w:i w:val="0"/>
          <w:color w:val="auto"/>
          <w:sz w:val="20"/>
          <w:szCs w:val="20"/>
        </w:rPr>
        <w:t xml:space="preserve">, c) en tres partes con penetración completa del larguero, d) en dos partes con parcial penetración del larguero, e) en tres partes con completa penetración del larguero y f) </w:t>
      </w:r>
      <w:r w:rsidR="00CE5AAB" w:rsidRPr="00CE5AAB">
        <w:rPr>
          <w:rFonts w:ascii="Times New Roman" w:hAnsi="Times New Roman" w:cs="Times New Roman"/>
          <w:i w:val="0"/>
          <w:color w:val="auto"/>
          <w:sz w:val="20"/>
          <w:szCs w:val="20"/>
        </w:rPr>
        <w:t>en tres partes con parcial penetración de placas.</w:t>
      </w:r>
    </w:p>
    <w:p w14:paraId="6053ED69" w14:textId="785C2755" w:rsidR="0099697A" w:rsidRDefault="00277F12" w:rsidP="000358BF">
      <w:pPr>
        <w:ind w:firstLine="284"/>
        <w:jc w:val="both"/>
      </w:pPr>
      <w:r>
        <w:t xml:space="preserve">Zhao </w:t>
      </w:r>
      <w:r w:rsidR="0099697A">
        <w:t xml:space="preserve">et al., </w:t>
      </w:r>
      <w:r w:rsidR="0099697A">
        <w:fldChar w:fldCharType="begin" w:fldLock="1"/>
      </w:r>
      <w:r w:rsidR="00E03648">
        <w:instrText>ADDIN CSL_CITATION { "citationItems" : [ { "id" : "ITEM-1", "itemData" : { "DOI" : "10.1016/j.matdes.2013.12.021", "ISSN" : "18734197", "abstract" : "In this paper, 6013-T4 T-joints were successfully fabricated with different welding parameters by friction stir welding in two different combination modes of skins and stringers. The distribution features and formation mechanisms of defects in T-joints were observed and analyzed. The effect of defects and welding parameters on tensile properties of T-joints was investigated. The result shows that the T-joint without tunnel defect only can be obtained with the traverse speed of 100. mm/min in this experiment, and the welding parameters influence the features and sizes of kissing bond defects. The fracture of T-joints along the shin is attributed to the kissing bond defect and the tunnel defect is the main factor affecting the tensile properties along the stringer. ?? 2013 Elsevier Ltd.", "author" : [ { "dropping-particle" : "", "family" : "Zhao", "given" : "Yong", "non-dropping-particle" : "", "parse-names" : false, "suffix" : "" }, { "dropping-particle" : "", "family" : "Zhou", "given" : "Lilong", "non-dropping-particle" : "", "parse-names" : false, "suffix" : "" }, { "dropping-particle" : "", "family" : "Wang", "given" : "Qingzhao", "non-dropping-particle" : "", "parse-names" : false, "suffix" : "" }, { "dropping-particle" : "", "family" : "Yan", "given" : "Keng", "non-dropping-particle" : "", "parse-names" : false, "suffix" : "" }, { "dropping-particle" : "", "family" : "Zou", "given" : "Jiasheng", "non-dropping-particle" : "", "parse-names" : false, "suffix" : "" } ], "container-title" : "Materials and Design", "id" : "ITEM-1", "issued" : { "date-parts" : [ [ "2014" ] ] }, "page" : "146-155", "publisher" : "Elsevier Ltd", "title" : "Defects and tensile properties of 6013 aluminum alloy T-joints by friction stir welding", "type" : "article-journal", "volume" : "57" }, "uris" : [ "http://www.mendeley.com/documents/?uuid=0e0148ab-bc24-4c99-a26e-8d9b40e5fa07" ] } ], "mendeley" : { "formattedCitation" : "[22]", "plainTextFormattedCitation" : "[22]", "previouslyFormattedCitation" : "[22]" }, "properties" : { "noteIndex" : 0 }, "schema" : "https://github.com/citation-style-language/schema/raw/master/csl-citation.json" }</w:instrText>
      </w:r>
      <w:r w:rsidR="0099697A">
        <w:fldChar w:fldCharType="separate"/>
      </w:r>
      <w:r w:rsidR="00E03648" w:rsidRPr="00E03648">
        <w:rPr>
          <w:noProof/>
        </w:rPr>
        <w:t>[22]</w:t>
      </w:r>
      <w:r w:rsidR="0099697A">
        <w:fldChar w:fldCharType="end"/>
      </w:r>
      <w:r w:rsidR="0099697A">
        <w:t xml:space="preserve"> </w:t>
      </w:r>
      <w:r w:rsidR="002E5A53">
        <w:t>estudiaron</w:t>
      </w:r>
      <w:r w:rsidR="0099697A">
        <w:t xml:space="preserve"> los defectos </w:t>
      </w:r>
      <w:r w:rsidR="00DE4EFA">
        <w:t>y</w:t>
      </w:r>
      <w:r w:rsidR="0099697A">
        <w:t xml:space="preserve"> las propiedades de tensión resultantes de uniones en T de dos modos (T-lap y T-butt-lap joints) de la aleación 6013 </w:t>
      </w:r>
      <w:r w:rsidR="0052779B">
        <w:t>mediante el</w:t>
      </w:r>
      <w:r w:rsidR="0099697A">
        <w:t xml:space="preserve"> proceso FSW, v</w:t>
      </w:r>
      <w:r w:rsidR="00A242A6">
        <w:t>ariando la velocidad de avance y</w:t>
      </w:r>
      <w:r w:rsidR="0052779B">
        <w:t xml:space="preserve"> </w:t>
      </w:r>
      <w:r w:rsidR="0099697A">
        <w:t xml:space="preserve">manteniendo constante la de rotación, </w:t>
      </w:r>
      <w:r w:rsidR="0099697A" w:rsidRPr="0081667D">
        <w:t>observando que</w:t>
      </w:r>
      <w:r w:rsidR="00F445B3" w:rsidRPr="0081667D">
        <w:t xml:space="preserve"> los parámetros </w:t>
      </w:r>
      <w:r w:rsidR="002E5A53" w:rsidRPr="0081667D">
        <w:t>influyen</w:t>
      </w:r>
      <w:r w:rsidR="00F445B3" w:rsidRPr="0081667D">
        <w:t xml:space="preserve"> </w:t>
      </w:r>
      <w:r w:rsidR="00CE5AAB" w:rsidRPr="0081667D">
        <w:t>sobre el</w:t>
      </w:r>
      <w:r w:rsidR="00F445B3" w:rsidRPr="0081667D">
        <w:t xml:space="preserve"> </w:t>
      </w:r>
      <w:r w:rsidR="0003551F" w:rsidRPr="0081667D">
        <w:t>tamaño</w:t>
      </w:r>
      <w:r w:rsidR="00F445B3" w:rsidRPr="0081667D">
        <w:t xml:space="preserve"> del defecto de </w:t>
      </w:r>
      <w:r w:rsidR="00CE5AAB" w:rsidRPr="0081667D">
        <w:t xml:space="preserve">línea de </w:t>
      </w:r>
      <w:r w:rsidR="00F445B3" w:rsidRPr="0081667D">
        <w:t>unión</w:t>
      </w:r>
      <w:r w:rsidR="00CE5AAB" w:rsidRPr="0081667D">
        <w:t xml:space="preserve">, </w:t>
      </w:r>
      <w:r w:rsidR="00F445B3" w:rsidRPr="0081667D">
        <w:t>perjudicando las propiedades de tensión</w:t>
      </w:r>
      <w:r w:rsidR="002E5A53" w:rsidRPr="0081667D">
        <w:t xml:space="preserve"> y </w:t>
      </w:r>
      <w:r w:rsidR="0003551F" w:rsidRPr="0081667D">
        <w:t xml:space="preserve">señalando </w:t>
      </w:r>
      <w:r w:rsidR="00F445B3" w:rsidRPr="0081667D">
        <w:t xml:space="preserve">que </w:t>
      </w:r>
      <w:r w:rsidR="0099697A" w:rsidRPr="0081667D">
        <w:t>a</w:t>
      </w:r>
      <w:r w:rsidR="0003551F" w:rsidRPr="0081667D">
        <w:t xml:space="preserve"> </w:t>
      </w:r>
      <w:r w:rsidR="00F445B3" w:rsidRPr="0081667D">
        <w:t>100</w:t>
      </w:r>
      <w:r w:rsidR="0003551F" w:rsidRPr="0081667D">
        <w:t xml:space="preserve"> </w:t>
      </w:r>
      <w:r w:rsidR="00F445B3" w:rsidRPr="0081667D">
        <w:t>mm/min el defecto de túnel no se presenta</w:t>
      </w:r>
      <w:r w:rsidR="00AE3082" w:rsidRPr="0081667D">
        <w:t xml:space="preserve">. </w:t>
      </w:r>
      <w:r w:rsidR="0099697A" w:rsidRPr="0081667D">
        <w:t xml:space="preserve">Adicionalmente </w:t>
      </w:r>
      <w:r w:rsidR="00D11AE4" w:rsidRPr="0081667D">
        <w:t>Jesus, Gruppe</w:t>
      </w:r>
      <w:r w:rsidR="0099697A" w:rsidRPr="0081667D">
        <w:t xml:space="preserve">laar y colaboradores </w:t>
      </w:r>
      <w:r w:rsidR="0099697A" w:rsidRPr="0081667D">
        <w:fldChar w:fldCharType="begin" w:fldLock="1"/>
      </w:r>
      <w:r w:rsidR="00E03648" w:rsidRPr="0081667D">
        <w:instrText>ADDIN CSL_CITATION { "citationItems" : [ { "id" : "ITEM-1", "itemData" : { "DOI" : "10.1016/j.prostr.2016.02.033", "ISSN" : "24523216", "abstract" : "The aim of this research is to study the effect of three different tool geometries and two joint geometries on quality of AA 5083-H111 T-welds done using the friction stir welding process (FSW). All the tools have concave shoulder with different pin geometries: tapered and threaded, quadrangular pyramidal and progressive pin, part threaded cylindrical and part pyramidal. T-lap and T-butt joints configurations have been studied. Tunnel and kissing-bond type defects have been found in joints produced with a pyramidal pin tool, while welds produced with the tapered pin tool only show presence of oxide lines. Sound welds were produced with the progressive tool. No significant change in hardness has been observed in all combinations of tool and joint geometry. The tensile strength efficiency in joints welded with the progressive pin tool has been found to be 100%. The fatigue results(R=0) show a higher fatigue strength of FSW T-joints than T-joints welded by conventional process as Metal Inert Gas (MIG).", "author" : [ { "dropping-particle" : "", "family" : "Jesus", "given" : "J.S.", "non-dropping-particle" : "", "parse-names" : false, "suffix" : "" }, { "dropping-particle" : "", "family" : "Gruppelaar", "given" : "M.", "non-dropping-particle" : "", "parse-names" : false, "suffix" : "" }, { "dropping-particle" : "", "family" : "Costa", "given" : "J.M.", "non-dropping-particle" : "", "parse-names" : false, "suffix" : "" }, { "dropping-particle" : "", "family" : "Loureiro", "given" : "A.", "non-dropping-particle" : "", "parse-names" : false, "suffix" : "" }, { "dropping-particle" : "", "family" : "Ferreira", "given" : "J.A.M.", "non-dropping-particle" : "", "parse-names" : false, "suffix" : "" } ], "container-title" : "Procedia Structural Integrity", "id" : "ITEM-1", "issued" : { "date-parts" : [ [ "2016" ] ] }, "page" : "242-248", "publisher" : "Elsevier B.V.", "title" : "Effect of geometrical parameters on Friction Stir Welding of AA 5083-H111 T-joints", "type" : "article-journal", "volume" : "1" }, "uris" : [ "http://www.mendeley.com/documents/?uuid=30f7a02e-d8ed-49d1-91a8-9f99184411b5" ] } ], "mendeley" : { "formattedCitation" : "[23]", "plainTextFormattedCitation" : "[23]", "previouslyFormattedCitation" : "[23]" }, "properties" : { "noteIndex" : 0 }, "schema" : "https://github.com/citation-style-language/schema/raw/master/csl-citation.json" }</w:instrText>
      </w:r>
      <w:r w:rsidR="0099697A" w:rsidRPr="0081667D">
        <w:fldChar w:fldCharType="separate"/>
      </w:r>
      <w:r w:rsidR="00E03648" w:rsidRPr="0081667D">
        <w:rPr>
          <w:noProof/>
        </w:rPr>
        <w:t>[23]</w:t>
      </w:r>
      <w:r w:rsidR="0099697A" w:rsidRPr="0081667D">
        <w:fldChar w:fldCharType="end"/>
      </w:r>
      <w:r w:rsidR="0099697A" w:rsidRPr="0081667D">
        <w:t xml:space="preserve"> </w:t>
      </w:r>
      <w:r w:rsidR="0052779B" w:rsidRPr="0081667D">
        <w:t>estudiaron</w:t>
      </w:r>
      <w:r w:rsidR="0099697A" w:rsidRPr="0081667D">
        <w:t xml:space="preserve"> el efecto de tres </w:t>
      </w:r>
      <w:r w:rsidR="00D11AE4" w:rsidRPr="0081667D">
        <w:t>herramientas de hombro cóncavo con diferentes geometrías de pin</w:t>
      </w:r>
      <w:r w:rsidR="0099697A" w:rsidRPr="0081667D">
        <w:t xml:space="preserve"> en la calidad de uniones en T </w:t>
      </w:r>
      <w:r w:rsidR="0052779B" w:rsidRPr="0081667D">
        <w:t xml:space="preserve">por FSW </w:t>
      </w:r>
      <w:r w:rsidR="0099697A" w:rsidRPr="0081667D">
        <w:t xml:space="preserve">de la aleación 5083-H11, </w:t>
      </w:r>
      <w:r w:rsidR="002E5A53" w:rsidRPr="0081667D">
        <w:t xml:space="preserve">demostrando </w:t>
      </w:r>
      <w:r w:rsidR="00D11AE4" w:rsidRPr="0081667D">
        <w:t xml:space="preserve">que con la herramienta progresiva </w:t>
      </w:r>
      <w:r w:rsidR="00CE5AAB" w:rsidRPr="0081667D">
        <w:t>se obtiene una soldadura sana. E</w:t>
      </w:r>
      <w:r w:rsidR="00D11AE4" w:rsidRPr="0081667D">
        <w:t>n cuanto</w:t>
      </w:r>
      <w:r w:rsidR="00625B21" w:rsidRPr="0081667D">
        <w:t xml:space="preserve"> a la dureza no observan cambios </w:t>
      </w:r>
      <w:r w:rsidR="00D11AE4" w:rsidRPr="0081667D">
        <w:t xml:space="preserve">con respecto al pin utilizado y la resistencia a la tensión es de un 100% </w:t>
      </w:r>
      <w:r w:rsidR="00625B21" w:rsidRPr="0081667D">
        <w:t>con respecto a la del</w:t>
      </w:r>
      <w:r w:rsidR="00A50550" w:rsidRPr="0081667D">
        <w:t xml:space="preserve"> metal base</w:t>
      </w:r>
      <w:r w:rsidR="0099697A" w:rsidRPr="0081667D">
        <w:t xml:space="preserve">. Zivkovic et al., </w:t>
      </w:r>
      <w:r w:rsidR="0099697A" w:rsidRPr="0081667D">
        <w:fldChar w:fldCharType="begin" w:fldLock="1"/>
      </w:r>
      <w:r w:rsidR="00E03648" w:rsidRPr="0081667D">
        <w:instrText>ADDIN CSL_CITATION { "citationItems" : [ { "id" : "ITEM-1", "itemData" : { "abstract" : "The paper presents results of research on the possibility of producing T-joints of aluminium alloys without defect by friction stir welding process. Friction stir welding process is applied in welding T-joints of aluminium alloys 5052- H32 and 5754-H111. These relatively new welding tech- nologies produce high quality welded joints, where strength of the joint can reach the strength of the base material. Visual and macrostructural examination and microhard- ness measuring of the welded T-joints are processed.", "author" : [ { "dropping-particle" : "", "family" : "Aleksandar Zivkovic, Andrijana Durdevic, Aleksandar Sedmak, Srdan Tadic, Ivan Jovanovic, Dorde Durdevic", "given" : "Kenneth Zammit", "non-dropping-particle" : "", "parse-names" : false, "suffix" : "" } ], "container-title" : "Structural integrity and life", "id" : "ITEM-1", "issue" : "3", "issued" : { "date-parts" : [ [ "2015" ] ] }, "page" : "181-186", "title" : "Friction Stir Welding of Aluminium Alloys- T Joints", "type" : "article-journal", "volume" : "15" }, "uris" : [ "http://www.mendeley.com/documents/?uuid=fcd585a2-47c1-44c5-865a-a5fd73f1a344" ] } ], "mendeley" : { "formattedCitation" : "[17]", "plainTextFormattedCitation" : "[17]", "previouslyFormattedCitation" : "[17]" }, "properties" : { "noteIndex" : 0 }, "schema" : "https://github.com/citation-style-language/schema/raw/master/csl-citation.json" }</w:instrText>
      </w:r>
      <w:r w:rsidR="0099697A" w:rsidRPr="0081667D">
        <w:fldChar w:fldCharType="separate"/>
      </w:r>
      <w:r w:rsidR="00E03648" w:rsidRPr="0081667D">
        <w:rPr>
          <w:noProof/>
        </w:rPr>
        <w:t>[17]</w:t>
      </w:r>
      <w:r w:rsidR="0099697A" w:rsidRPr="0081667D">
        <w:fldChar w:fldCharType="end"/>
      </w:r>
      <w:r w:rsidR="0099697A" w:rsidRPr="0081667D">
        <w:t xml:space="preserve"> realizaron uniones por </w:t>
      </w:r>
      <w:r w:rsidR="0052779B" w:rsidRPr="0081667D">
        <w:t xml:space="preserve">FSW de </w:t>
      </w:r>
      <w:r w:rsidR="0099697A" w:rsidRPr="0081667D">
        <w:t>aleaciones de aluminio con el objetivo de encontrar uniones libres de defecto</w:t>
      </w:r>
      <w:r w:rsidR="00A242A6" w:rsidRPr="0081667D">
        <w:t>s</w:t>
      </w:r>
      <w:r w:rsidR="0099697A" w:rsidRPr="0081667D">
        <w:t xml:space="preserve">, observando que </w:t>
      </w:r>
      <w:r w:rsidR="00AE3082" w:rsidRPr="0081667D">
        <w:t xml:space="preserve">se </w:t>
      </w:r>
      <w:r w:rsidR="00CE5AAB" w:rsidRPr="0081667D">
        <w:t xml:space="preserve">presenta </w:t>
      </w:r>
      <w:r w:rsidR="00AE3082" w:rsidRPr="0081667D">
        <w:t>el defecto de tún</w:t>
      </w:r>
      <w:r w:rsidR="00CE5AAB" w:rsidRPr="0081667D">
        <w:t xml:space="preserve">el, incompleta penetración y defecto de </w:t>
      </w:r>
      <w:r w:rsidR="00AE3082" w:rsidRPr="0081667D">
        <w:t>línea de unión, debido a</w:t>
      </w:r>
      <w:r w:rsidR="00D724F3" w:rsidRPr="0081667D">
        <w:t xml:space="preserve"> </w:t>
      </w:r>
      <w:r w:rsidR="00AE3082" w:rsidRPr="0081667D">
        <w:t xml:space="preserve">la mala selección </w:t>
      </w:r>
      <w:r w:rsidR="00D724F3" w:rsidRPr="0081667D">
        <w:t>d</w:t>
      </w:r>
      <w:r w:rsidR="00AE3082" w:rsidRPr="0081667D">
        <w:t>e parámetros</w:t>
      </w:r>
      <w:r w:rsidR="00D724F3" w:rsidRPr="0081667D">
        <w:t xml:space="preserve">. </w:t>
      </w:r>
      <w:r w:rsidR="002E5A53" w:rsidRPr="0081667D">
        <w:t>Las</w:t>
      </w:r>
      <w:r w:rsidR="00AE3082" w:rsidRPr="0081667D">
        <w:t xml:space="preserve"> propiedades de resistencia</w:t>
      </w:r>
      <w:r w:rsidR="00D724F3" w:rsidRPr="0081667D">
        <w:t>, las uniones</w:t>
      </w:r>
      <w:r w:rsidR="00AE3082" w:rsidRPr="0081667D">
        <w:t xml:space="preserve"> logran</w:t>
      </w:r>
      <w:r w:rsidR="00D724F3" w:rsidRPr="0081667D">
        <w:t xml:space="preserve"> </w:t>
      </w:r>
      <w:r w:rsidR="00D724F3" w:rsidRPr="009531BF">
        <w:t>al</w:t>
      </w:r>
      <w:r w:rsidR="009531BF" w:rsidRPr="009531BF">
        <w:t>c</w:t>
      </w:r>
      <w:r w:rsidR="00D724F3" w:rsidRPr="009531BF">
        <w:t>anza</w:t>
      </w:r>
      <w:r w:rsidR="00D724F3" w:rsidRPr="0081667D">
        <w:t xml:space="preserve">r </w:t>
      </w:r>
      <w:r w:rsidR="00CE5AAB" w:rsidRPr="0081667D">
        <w:t>valores</w:t>
      </w:r>
      <w:r w:rsidR="00D724F3" w:rsidRPr="0081667D">
        <w:t xml:space="preserve"> </w:t>
      </w:r>
      <w:r w:rsidR="00C04078" w:rsidRPr="0081667D">
        <w:t>cercanos al</w:t>
      </w:r>
      <w:r w:rsidR="00D724F3" w:rsidRPr="0081667D">
        <w:t xml:space="preserve"> metal base</w:t>
      </w:r>
      <w:r w:rsidR="002E5A53" w:rsidRPr="0081667D">
        <w:t>, y aquellas</w:t>
      </w:r>
      <w:r w:rsidR="00D724F3" w:rsidRPr="0081667D">
        <w:t xml:space="preserve"> muestras soldadas </w:t>
      </w:r>
      <w:r w:rsidR="00CE5AAB" w:rsidRPr="0081667D">
        <w:t>a</w:t>
      </w:r>
      <w:r w:rsidR="00D724F3" w:rsidRPr="0081667D">
        <w:t xml:space="preserve"> 27-60 mm/mi</w:t>
      </w:r>
      <w:r w:rsidR="00CE5AAB" w:rsidRPr="0081667D">
        <w:t xml:space="preserve">n y 950 rpm no muestran presencia de defectos. </w:t>
      </w:r>
      <w:r w:rsidR="0099697A" w:rsidRPr="0081667D">
        <w:t xml:space="preserve">Cui, Yang y colaboradores </w:t>
      </w:r>
      <w:r w:rsidR="0099697A" w:rsidRPr="0081667D">
        <w:fldChar w:fldCharType="begin" w:fldLock="1"/>
      </w:r>
      <w:r w:rsidR="00E03648" w:rsidRPr="0081667D">
        <w:instrText>ADDIN CSL_CITATION { "citationItems" : [ { "id" : "ITEM-1", "itemData" : { "DOI" : "10.1016/j.msea.2012.02.045", "ISBN" : "0921-5093", "ISSN" : "09215093", "abstract" : "In the present study, AA6061-T4 T-joints were successfully fabricated by friction stir welding (FSW) in three different combination ways of skins and stringers. Distributions and formation mechanisms of tunnel defects, kissing bond defects, original joint line with severe plastic deformation (OJLwSPD) defects, and zigzag line defects in T-joints were investigated by macro- and micro-observations. Influences of defects distributions and welding parameters on the tensile behaviors of T-joints were examined. To a better understanding of failure behaviors of T-joints, fracture locations and fracture surfaces of tensile samples were also investigated. ?? 2012 Elsevier B.V..", "author" : [ { "dropping-particle" : "", "family" : "Cui", "given" : "Lei", "non-dropping-particle" : "", "parse-names" : false, "suffix" : "" }, { "dropping-particle" : "", "family" : "Yang", "given" : "Xinqi", "non-dropping-particle" : "", "parse-names" : false, "suffix" : "" }, { "dropping-particle" : "", "family" : "Zhou", "given" : "Guang", "non-dropping-particle" : "", "parse-names" : false, "suffix" : "" }, { "dropping-particle" : "", "family" : "Xu", "given" : "Xiaodong", "non-dropping-particle" : "", "parse-names" : false, "suffix" : "" }, { "dropping-particle" : "", "family" : "Shen", "given" : "Zhikang", "non-dropping-particle" : "", "parse-names" : false, "suffix" : "" } ], "container-title" : "Materials Science and Engineering A", "id" : "ITEM-1", "issued" : { "date-parts" : [ [ "2012" ] ] }, "page" : "58-68", "publisher" : "Elsevier B.V.", "title" : "Characteristics of defects and tensile behaviors on friction stir welded AA6061-T4 T-joints", "type" : "article-journal", "volume" : "543" }, "uris" : [ "http://www.mendeley.com/documents/?uuid=b7b191c7-15e7-4454-b572-3429f7eef5d7" ] } ], "mendeley" : { "formattedCitation" : "[18]", "plainTextFormattedCitation" : "[18]", "previouslyFormattedCitation" : "[18]" }, "properties" : { "noteIndex" : 0 }, "schema" : "https://github.com/citation-style-language/schema/raw/master/csl-citation.json" }</w:instrText>
      </w:r>
      <w:r w:rsidR="0099697A" w:rsidRPr="0081667D">
        <w:fldChar w:fldCharType="separate"/>
      </w:r>
      <w:r w:rsidR="00E03648" w:rsidRPr="0081667D">
        <w:rPr>
          <w:noProof/>
        </w:rPr>
        <w:t>[18]</w:t>
      </w:r>
      <w:r w:rsidR="0099697A" w:rsidRPr="0081667D">
        <w:fldChar w:fldCharType="end"/>
      </w:r>
      <w:r w:rsidR="0099697A" w:rsidRPr="0081667D">
        <w:t>,</w:t>
      </w:r>
      <w:r w:rsidR="009E6CEB" w:rsidRPr="0081667D">
        <w:t xml:space="preserve"> </w:t>
      </w:r>
      <w:r w:rsidR="009E6CEB" w:rsidRPr="0081667D">
        <w:fldChar w:fldCharType="begin" w:fldLock="1"/>
      </w:r>
      <w:r w:rsidR="009E6CEB" w:rsidRPr="0081667D">
        <w:instrText>ADDIN CSL_CITATION { "citationItems" : [ { "id" : "ITEM-1", "itemData" : { "DOI" : "10.1016/j.matdes.2013.04.013", "ISBN" : "02613069 (ISSN)", "ISSN" : "18734197", "abstract" : "In this study, AA6061-T4 T-joints characterized by combination modes of T-lap and T-butt were fabricated by friction stir welding with different processing parameters. Defects distributed in the obtained specimens were examined by using a stereo microscope and an optical microscope. Process parameter influence on the distribution and the size of original joint line with severe deformation (OJLwSD) defect was investigated. The microstructures and hardness profiles in the T-joints were studied. Influence factors on T-joints' tensile properties were discussed. In addition, the fracture mode and the fracture surface of the failure samples were observed and discussed as well. ?? 2013 Elsevier Ltd.", "author" : [ { "dropping-particle" : "", "family" : "Cui", "given" : "Lei", "non-dropping-particle" : "", "parse-names" : false, "suffix" : "" }, { "dropping-particle" : "", "family" : "Yang", "given" : "Xinqi", "non-dropping-particle" : "", "parse-names" : false, "suffix" : "" }, { "dropping-particle" : "", "family" : "Xie", "given" : "Yonghui", "non-dropping-particle" : "", "parse-names" : false, "suffix" : "" }, { "dropping-particle" : "", "family" : "Hou", "given" : "Xiaopeng", "non-dropping-particle" : "", "parse-names" : false, "suffix" : "" }, { "dropping-particle" : "", "family" : "Song", "given" : "Youbao", "non-dropping-particle" : "", "parse-names" : false, "suffix" : "" } ], "container-title" : "Materials and Design", "id" : "ITEM-1", "issued" : { "date-parts" : [ [ "2013" ] ] }, "page" : "161-174", "publisher" : "Elsevier Ltd", "title" : "Process parameter influence on defects and tensile properties of friction stir welded T-joints on AA6061-T4 sheets", "type" : "article-journal", "volume" : "51" }, "uris" : [ "http://www.mendeley.com/documents/?uuid=d2048d0a-8174-418a-8029-0801fb39f935" ] } ], "mendeley" : { "formattedCitation" : "[24]", "plainTextFormattedCitation" : "[24]", "previouslyFormattedCitation" : "[24]" }, "properties" : { "noteIndex" : 0 }, "schema" : "https://github.com/citation-style-language/schema/raw/master/csl-citation.json" }</w:instrText>
      </w:r>
      <w:r w:rsidR="009E6CEB" w:rsidRPr="0081667D">
        <w:fldChar w:fldCharType="separate"/>
      </w:r>
      <w:r w:rsidR="009E6CEB" w:rsidRPr="0081667D">
        <w:rPr>
          <w:noProof/>
        </w:rPr>
        <w:t>[24]</w:t>
      </w:r>
      <w:r w:rsidR="009E6CEB" w:rsidRPr="0081667D">
        <w:fldChar w:fldCharType="end"/>
      </w:r>
      <w:r w:rsidR="009E6CEB" w:rsidRPr="0081667D">
        <w:t>,</w:t>
      </w:r>
      <w:r w:rsidR="0099697A" w:rsidRPr="0081667D">
        <w:t xml:space="preserve"> </w:t>
      </w:r>
      <w:r w:rsidR="000D4CB8" w:rsidRPr="0081667D">
        <w:t>estudiaron</w:t>
      </w:r>
      <w:r w:rsidR="0099697A" w:rsidRPr="0081667D">
        <w:t xml:space="preserve"> las características de los defectos y el comportamiento mecánico </w:t>
      </w:r>
      <w:r w:rsidR="0052779B" w:rsidRPr="0081667D">
        <w:t>de</w:t>
      </w:r>
      <w:r w:rsidR="0099697A" w:rsidRPr="0081667D">
        <w:t xml:space="preserve"> uniones en T por FSW de la aleación 6061-T4 a diferentes modos</w:t>
      </w:r>
      <w:r w:rsidR="0052779B" w:rsidRPr="0081667D">
        <w:t>,</w:t>
      </w:r>
      <w:r w:rsidR="000D4CB8" w:rsidRPr="0081667D">
        <w:t xml:space="preserve"> encontrando que los defectos que se presentan</w:t>
      </w:r>
      <w:r w:rsidR="0052779B" w:rsidRPr="0081667D">
        <w:t xml:space="preserve"> </w:t>
      </w:r>
      <w:r w:rsidR="00007A52" w:rsidRPr="0081667D">
        <w:t>(línea de zigzag, defecto de línea y túnel)</w:t>
      </w:r>
      <w:r w:rsidR="00EB2CCB" w:rsidRPr="0081667D">
        <w:t xml:space="preserve"> </w:t>
      </w:r>
      <w:r w:rsidR="000D4CB8" w:rsidRPr="0081667D">
        <w:t xml:space="preserve">se </w:t>
      </w:r>
      <w:r w:rsidR="00CE5AAB" w:rsidRPr="0081667D">
        <w:t xml:space="preserve">forman a causa del </w:t>
      </w:r>
      <w:r w:rsidR="000D4CB8" w:rsidRPr="0081667D">
        <w:t>acomodo de las placas, insuficiente entrada de calor y flujo del material</w:t>
      </w:r>
      <w:r w:rsidR="009E6CEB" w:rsidRPr="0081667D">
        <w:t xml:space="preserve">. Todas las muestras presentaron perfiles de dureza similares, disminuyendo en la </w:t>
      </w:r>
      <w:r w:rsidR="002E5A53" w:rsidRPr="0081667D">
        <w:t xml:space="preserve">ZAC y mayor </w:t>
      </w:r>
      <w:r w:rsidR="009E6CEB" w:rsidRPr="0081667D">
        <w:t xml:space="preserve">resistencia a la tensión en la placa a tope que en el larguero. </w:t>
      </w:r>
      <w:r w:rsidR="0099697A" w:rsidRPr="0081667D">
        <w:t>Adicionalmente Hou et al.</w:t>
      </w:r>
      <w:r w:rsidR="0099697A" w:rsidRPr="0081667D">
        <w:fldChar w:fldCharType="begin" w:fldLock="1"/>
      </w:r>
      <w:r w:rsidR="00E03648" w:rsidRPr="0081667D">
        <w:instrText>ADDIN CSL_CITATION { "citationItems" : [ { "id" : "ITEM-1", "itemData" : { "DOI" : "10.1016/j.matdes.2013.06.061", "ISBN" : "02613069 (ISSN)", "ISSN" : "18734197", "abstract" : "In this paper, AA6061-T4 T-joints with three different joint geometries of T-lap/T-butt-lap/T-butt were fabricated successfully by friction stir welding. The distributions and formation mechanisms of defects in friction stir welded (FSWed) T-joints were discussed through macro and micro-observations, respectively. Hardness profiles of the as-welded samples were also measured to evaluate the softening effect during the process. What's more, influences of joint geometry and the traverse speed on the tensile properties of FSWed T-joints were investigated. All the experimental results indicate that tunnel defects and kissing bond are easily formed and vary significantly in T-joints of the three joint geometries. Defects are moderated to a large extent with decreasing the traverse speed, but the specific relationship to tensile properties is complicated. T-lap joints present the superior tensile properties along the skin direction among the three geometries, the same as T-butt joints along the stringer direction. All the as-welded samples almost fractured in the locations of softening zones and bonding surfaces. ?? 2013 Elsevier Ltd.", "author" : [ { "dropping-particle" : "", "family" : "Hou", "given" : "Xiaopeng", "non-dropping-particle" : "", "parse-names" : false, "suffix" : "" }, { "dropping-particle" : "", "family" : "Yang", "given" : "Xinqi", "non-dropping-particle" : "", "parse-names" : false, "suffix" : "" }, { "dropping-particle" : "", "family" : "Cui", "given" : "Lei", "non-dropping-particle" : "", "parse-names" : false, "suffix" : "" }, { "dropping-particle" : "", "family" : "Zhou", "given" : "Guang", "non-dropping-particle" : "", "parse-names" : false, "suffix" : "" } ], "container-title" : "Materials and Design", "id" : "ITEM-1", "issued" : { "date-parts" : [ [ "2014" ] ] }, "page" : "106-117", "publisher" : "Elsevier Ltd", "title" : "Influences of joint geometry on defects and mechanical properties of friction stir welded AA6061-T4 T-joints", "type" : "article-journal", "volume" : "53" }, "uris" : [ "http://www.mendeley.com/documents/?uuid=7adef21b-0013-47d6-9cb2-c0b3a25f3641" ] } ], "mendeley" : { "formattedCitation" : "[25]", "plainTextFormattedCitation" : "[25]", "previouslyFormattedCitation" : "[25]" }, "properties" : { "noteIndex" : 0 }, "schema" : "https://github.com/citation-style-language/schema/raw/master/csl-citation.json" }</w:instrText>
      </w:r>
      <w:r w:rsidR="0099697A" w:rsidRPr="0081667D">
        <w:fldChar w:fldCharType="separate"/>
      </w:r>
      <w:r w:rsidR="00E03648" w:rsidRPr="0081667D">
        <w:rPr>
          <w:noProof/>
        </w:rPr>
        <w:t>[25]</w:t>
      </w:r>
      <w:r w:rsidR="0099697A" w:rsidRPr="0081667D">
        <w:fldChar w:fldCharType="end"/>
      </w:r>
      <w:r w:rsidR="002125AF" w:rsidRPr="0081667D">
        <w:t>, analizaron</w:t>
      </w:r>
      <w:r w:rsidR="0099697A" w:rsidRPr="0081667D">
        <w:t xml:space="preserve"> uniones en tres modos de configuración en T de la aleación 6061-T4, </w:t>
      </w:r>
      <w:r w:rsidR="002E5A53" w:rsidRPr="0081667D">
        <w:t>inquirieron en la</w:t>
      </w:r>
      <w:r w:rsidR="0099697A" w:rsidRPr="0081667D">
        <w:t xml:space="preserve"> influencia del modo</w:t>
      </w:r>
      <w:r w:rsidR="005276DA" w:rsidRPr="0081667D">
        <w:t xml:space="preserve"> </w:t>
      </w:r>
      <w:r w:rsidR="0099697A" w:rsidRPr="0081667D">
        <w:t xml:space="preserve">en la formación de los defectos, encontrando que </w:t>
      </w:r>
      <w:r w:rsidR="00C04078" w:rsidRPr="0081667D">
        <w:t>e</w:t>
      </w:r>
      <w:r w:rsidR="00B02EFE" w:rsidRPr="0081667D">
        <w:t>stos</w:t>
      </w:r>
      <w:r w:rsidR="0099697A" w:rsidRPr="0081667D">
        <w:t xml:space="preserve"> se presentan en cualquier modo</w:t>
      </w:r>
      <w:r w:rsidR="002125AF" w:rsidRPr="0081667D">
        <w:t xml:space="preserve"> de configuración</w:t>
      </w:r>
      <w:r w:rsidR="00B02EFE" w:rsidRPr="0081667D">
        <w:t xml:space="preserve">, influenciados por la velocidad </w:t>
      </w:r>
      <w:r w:rsidR="00CE5AAB" w:rsidRPr="0081667D">
        <w:t>de avance</w:t>
      </w:r>
      <w:r w:rsidR="00B02EFE" w:rsidRPr="0081667D">
        <w:t xml:space="preserve">. </w:t>
      </w:r>
      <w:r w:rsidR="00CE5AAB" w:rsidRPr="0081667D">
        <w:t xml:space="preserve">Además </w:t>
      </w:r>
      <w:r w:rsidR="00C04078" w:rsidRPr="0081667D">
        <w:t xml:space="preserve">mencionan que </w:t>
      </w:r>
      <w:r w:rsidR="00B02EFE" w:rsidRPr="0081667D">
        <w:t>las uni</w:t>
      </w:r>
      <w:r w:rsidR="000F3752" w:rsidRPr="0081667D">
        <w:t>ones modo T-</w:t>
      </w:r>
      <w:r w:rsidR="00B02EFE" w:rsidRPr="0081667D">
        <w:t>lap presentan superior resistencia a la tensión en la placa a tope</w:t>
      </w:r>
      <w:r w:rsidR="00CE5AAB" w:rsidRPr="0081667D">
        <w:t xml:space="preserve"> y </w:t>
      </w:r>
      <w:r w:rsidR="000F3752" w:rsidRPr="0081667D">
        <w:t>las T-butt en el larguero.</w:t>
      </w:r>
      <w:r w:rsidR="000358BF" w:rsidRPr="0081667D">
        <w:t xml:space="preserve"> </w:t>
      </w:r>
      <w:r w:rsidR="0099697A" w:rsidRPr="0081667D">
        <w:t xml:space="preserve">Lotfalian Saremi et al., </w:t>
      </w:r>
      <w:r w:rsidR="0099697A" w:rsidRPr="0081667D">
        <w:fldChar w:fldCharType="begin" w:fldLock="1"/>
      </w:r>
      <w:r w:rsidR="00E03648" w:rsidRPr="0081667D">
        <w:instrText>ADDIN CSL_CITATION { "citationItems" : [ { "id" : "ITEM-1", "itemData" : { "DOI" : "10.1007/s12666-016-0991-8", "ISSN" : "09751645", "abstract" : "\u00a9 2016 The Indian Institute of Metals - IIMIn this research, T-joining of AA2024-T4 and commercially pure copper were performed successfully using friction stir welding. Effect of welding parameters on metallurgical and mechanical characteristics of the joints was studied. For this purpose, tensile strength, microhardness, and macro- and microstructures of the joints were investigated. Also, the fracture surfaces were examined using XRD and SEM. The best results were obtained for the 1130 rpm rotation speed (\u03c9) and 12 mm/min travel speed (v), with the UTS of 156 MPa (~70% of Cu strength). The microhardness test showed that TMAZ and base metal of Al side had the maximum hardness amounts (148 and 155 HV, respectively). Generally, increase in the \u03c92/v ratio caused the nugget zone and HAZ grain size to increase. The results revealed the formation of Al2Cu and Al4Cu9 intermetallic compounds in the border zone of the joints. The fractography results showed the occurrence of cleavage fracture in all the samples.", "author" : [ { "dropping-particle" : "", "family" : "Saremi", "given" : "Mostaan Lotfalian", "non-dropping-particle" : "", "parse-names" : false, "suffix" : "" }, { "dropping-particle" : "", "family" : "Mirsalehi", "given" : "Seyyed Ehsan", "non-dropping-particle" : "", "parse-names" : false, "suffix" : "" }, { "dropping-particle" : "", "family" : "Shamsipur", "given" : "Ali", "non-dropping-particle" : "", "parse-names" : false, "suffix" : "" } ], "container-title" : "Transactions of the Indian Institute of Metals", "id" : "ITEM-1", "issued" : { "date-parts" : [ [ "2016" ] ] }, "page" : "1-9", "publisher" : "Springer India", "title" : "Investigation on Metallurgical Structure and Mechanical Properties of Dissimilar Al 2024/Cu FSW T-joints", "type" : "article-journal" }, "uris" : [ "http://www.mendeley.com/documents/?uuid=4cf18703-7ca4-4404-ac05-c05d250ef812" ] } ], "mendeley" : { "formattedCitation" : "[26]", "plainTextFormattedCitation" : "[26]", "previouslyFormattedCitation" : "[26]" }, "properties" : { "noteIndex" : 0 }, "schema" : "https://github.com/citation-style-language/schema/raw/master/csl-citation.json" }</w:instrText>
      </w:r>
      <w:r w:rsidR="0099697A" w:rsidRPr="0081667D">
        <w:fldChar w:fldCharType="separate"/>
      </w:r>
      <w:r w:rsidR="00E03648" w:rsidRPr="0081667D">
        <w:rPr>
          <w:noProof/>
        </w:rPr>
        <w:t>[26]</w:t>
      </w:r>
      <w:r w:rsidR="0099697A" w:rsidRPr="0081667D">
        <w:fldChar w:fldCharType="end"/>
      </w:r>
      <w:r w:rsidR="0099697A" w:rsidRPr="0081667D">
        <w:t xml:space="preserve"> </w:t>
      </w:r>
      <w:r w:rsidR="00305834" w:rsidRPr="0081667D">
        <w:t>analizaron</w:t>
      </w:r>
      <w:r w:rsidR="0099697A" w:rsidRPr="0081667D">
        <w:t xml:space="preserve"> el desarrollo microestructural y de propiedades mecánicas de uniones disímiles de AA2024/Cu en T por FSW</w:t>
      </w:r>
      <w:r w:rsidR="002E5A53" w:rsidRPr="0081667D">
        <w:t>, demostrando</w:t>
      </w:r>
      <w:r w:rsidR="007E3980" w:rsidRPr="0081667D">
        <w:t xml:space="preserve"> que a </w:t>
      </w:r>
      <w:r w:rsidR="00305834" w:rsidRPr="0081667D">
        <w:t xml:space="preserve">1130 rpm y 12 mm/min se obtiene la mejor </w:t>
      </w:r>
      <w:r w:rsidR="00305834" w:rsidRPr="0081667D">
        <w:lastRenderedPageBreak/>
        <w:t>unión respecto a propiedades mecánicas</w:t>
      </w:r>
      <w:r w:rsidR="002E5A53" w:rsidRPr="0081667D">
        <w:t>. A</w:t>
      </w:r>
      <w:r w:rsidR="00CE5AAB" w:rsidRPr="0081667D">
        <w:t>demás</w:t>
      </w:r>
      <w:r w:rsidR="00C04078" w:rsidRPr="0081667D">
        <w:t xml:space="preserve">, </w:t>
      </w:r>
      <w:r w:rsidR="0099697A" w:rsidRPr="0081667D">
        <w:t xml:space="preserve">la microestructura </w:t>
      </w:r>
      <w:r w:rsidR="00CE5AAB" w:rsidRPr="0081667D">
        <w:t xml:space="preserve">revela </w:t>
      </w:r>
      <w:r w:rsidR="0099697A" w:rsidRPr="0081667D">
        <w:t>la formación de los compuestos</w:t>
      </w:r>
      <w:r w:rsidR="00435039" w:rsidRPr="0081667D">
        <w:t xml:space="preserve"> intermetálicos característicos</w:t>
      </w:r>
      <w:r w:rsidR="00305834" w:rsidRPr="0081667D">
        <w:t xml:space="preserve"> (Al</w:t>
      </w:r>
      <w:r w:rsidR="00305834" w:rsidRPr="0081667D">
        <w:rPr>
          <w:vertAlign w:val="subscript"/>
        </w:rPr>
        <w:t>2</w:t>
      </w:r>
      <w:r w:rsidR="00305834" w:rsidRPr="0081667D">
        <w:t>Cu, Al</w:t>
      </w:r>
      <w:r w:rsidR="00305834" w:rsidRPr="0081667D">
        <w:rPr>
          <w:vertAlign w:val="subscript"/>
        </w:rPr>
        <w:t>4</w:t>
      </w:r>
      <w:r w:rsidR="00305834" w:rsidRPr="0081667D">
        <w:t>Cu</w:t>
      </w:r>
      <w:r w:rsidR="00305834" w:rsidRPr="0081667D">
        <w:rPr>
          <w:vertAlign w:val="subscript"/>
        </w:rPr>
        <w:t>9</w:t>
      </w:r>
      <w:r w:rsidR="00305834" w:rsidRPr="0081667D">
        <w:t>)</w:t>
      </w:r>
      <w:r w:rsidR="00435039" w:rsidRPr="0081667D">
        <w:t xml:space="preserve">. </w:t>
      </w:r>
      <w:r w:rsidR="007E3980" w:rsidRPr="0081667D">
        <w:t>A</w:t>
      </w:r>
      <w:r w:rsidR="0099697A" w:rsidRPr="0081667D">
        <w:t xml:space="preserve">cerra </w:t>
      </w:r>
      <w:r w:rsidR="007E3980" w:rsidRPr="0081667D">
        <w:t xml:space="preserve">y colaboradores </w:t>
      </w:r>
      <w:r w:rsidR="0099697A" w:rsidRPr="0081667D">
        <w:fldChar w:fldCharType="begin" w:fldLock="1"/>
      </w:r>
      <w:r w:rsidR="00E03648" w:rsidRPr="0081667D">
        <w:instrText>ADDIN CSL_CITATION { "citationItems" : [ { "id" : "ITEM-1", "itemData" : { "DOI" : "10.1007/s00170-009-2344-9", "ISBN" : "0268-3768", "ISSN" : "02683768", "abstract" : "In this paper, the authors present the results of a wide experimental campaign on aeronautical T-shaped parts of industrial interest characterized by dissimilar materials for the skin and stringer. The friction stir welding process engineering was developed with the aim to determine the specific process parameters determining the soundness on the obtained T-parts both from the metallurgical and mechanical point of view. Furthermore, the performance of the obtained T-joints was investigated. \u00a9 2009 Springer-Verlag London Limited.", "author" : [ { "dropping-particle" : "", "family" : "Acerra", "given" : "F.", "non-dropping-particle" : "", "parse-names" : false, "suffix" : "" }, { "dropping-particle" : "", "family" : "Buffa", "given" : "Gianluca", "non-dropping-particle" : "", "parse-names" : false, "suffix" : "" }, { "dropping-particle" : "", "family" : "Fratini", "given" : "Livan", "non-dropping-particle" : "", "parse-names" : false, "suffix" : "" }, { "dropping-particle" : "", "family" : "Troiano", "given" : "G.", "non-dropping-particle" : "", "parse-names" : false, "suffix" : "" } ], "container-title" : "International Journal of Advanced Manufacturing Technology", "id" : "ITEM-1", "issue" : "9-12", "issued" : { "date-parts" : [ [ "2010" ] ] }, "page" : "1149-1157", "title" : "On the FSW of AA2024-T4 and AA7075-T6 T-joints: An industrial case study", "type" : "article-journal", "volume" : "48" }, "uris" : [ "http://www.mendeley.com/documents/?uuid=11f6cafc-e432-4dc4-8735-ee4a18e7e467" ] } ], "mendeley" : { "formattedCitation" : "[21]", "plainTextFormattedCitation" : "[21]", "previouslyFormattedCitation" : "[21]" }, "properties" : { "noteIndex" : 0 }, "schema" : "https://github.com/citation-style-language/schema/raw/master/csl-citation.json" }</w:instrText>
      </w:r>
      <w:r w:rsidR="0099697A" w:rsidRPr="0081667D">
        <w:fldChar w:fldCharType="separate"/>
      </w:r>
      <w:r w:rsidR="00E03648" w:rsidRPr="0081667D">
        <w:rPr>
          <w:noProof/>
        </w:rPr>
        <w:t>[21]</w:t>
      </w:r>
      <w:r w:rsidR="0099697A" w:rsidRPr="0081667D">
        <w:fldChar w:fldCharType="end"/>
      </w:r>
      <w:r w:rsidR="000E4896" w:rsidRPr="0081667D">
        <w:t xml:space="preserve">, </w:t>
      </w:r>
      <w:r w:rsidR="00C04078" w:rsidRPr="0081667D">
        <w:t xml:space="preserve">encontraron que </w:t>
      </w:r>
      <w:r w:rsidR="000E4896" w:rsidRPr="0081667D">
        <w:t>para obtener</w:t>
      </w:r>
      <w:r w:rsidR="0099697A" w:rsidRPr="0081667D">
        <w:t xml:space="preserve"> uniones en T de las aleaciones 2024-T4 y 7075-T6 </w:t>
      </w:r>
      <w:r w:rsidR="000E7C56" w:rsidRPr="0081667D">
        <w:t>de buena calidad y sin defectos</w:t>
      </w:r>
      <w:r w:rsidR="000358BF" w:rsidRPr="0081667D">
        <w:t xml:space="preserve"> se requiere una gran cantidad de entrada de calor.</w:t>
      </w:r>
    </w:p>
    <w:p w14:paraId="205F81E4" w14:textId="77777777" w:rsidR="0099697A" w:rsidRDefault="0099697A" w:rsidP="0099697A">
      <w:pPr>
        <w:pStyle w:val="Epgrafe1COMNI"/>
        <w:numPr>
          <w:ilvl w:val="0"/>
          <w:numId w:val="2"/>
        </w:numPr>
        <w:tabs>
          <w:tab w:val="left" w:pos="-1701"/>
        </w:tabs>
        <w:outlineLvl w:val="0"/>
        <w:rPr>
          <w:spacing w:val="4"/>
        </w:rPr>
      </w:pPr>
      <w:r>
        <w:rPr>
          <w:spacing w:val="4"/>
        </w:rPr>
        <w:t>PROCEDIMIENTO EXPERIMENTAL</w:t>
      </w:r>
    </w:p>
    <w:p w14:paraId="441C15BC" w14:textId="44E2FE3C" w:rsidR="0080577F" w:rsidRDefault="0099697A" w:rsidP="00575DFE">
      <w:pPr>
        <w:ind w:firstLine="284"/>
        <w:jc w:val="both"/>
      </w:pPr>
      <w:r>
        <w:t xml:space="preserve">Se llevaron a cabo soldaduras por </w:t>
      </w:r>
      <w:r w:rsidR="005D719F">
        <w:t>FSW</w:t>
      </w:r>
      <w:r>
        <w:t xml:space="preserve"> en configuración en T del modo</w:t>
      </w:r>
      <w:r w:rsidR="00540778">
        <w:t xml:space="preserve"> “T</w:t>
      </w:r>
      <w:r>
        <w:t>-butt-lap joint” (</w:t>
      </w:r>
      <w:r w:rsidR="00073B8F" w:rsidRPr="00073B8F">
        <w:rPr>
          <w:b/>
          <w:szCs w:val="24"/>
        </w:rPr>
        <w:fldChar w:fldCharType="begin"/>
      </w:r>
      <w:r w:rsidR="00073B8F" w:rsidRPr="00073B8F">
        <w:rPr>
          <w:b/>
          <w:szCs w:val="24"/>
        </w:rPr>
        <w:instrText xml:space="preserve"> REF _Ref491333234 \h  \* MERGEFORMAT </w:instrText>
      </w:r>
      <w:r w:rsidR="00073B8F" w:rsidRPr="00073B8F">
        <w:rPr>
          <w:b/>
          <w:szCs w:val="24"/>
        </w:rPr>
      </w:r>
      <w:r w:rsidR="00073B8F" w:rsidRPr="00073B8F">
        <w:rPr>
          <w:b/>
          <w:szCs w:val="24"/>
        </w:rPr>
        <w:fldChar w:fldCharType="separate"/>
      </w:r>
      <w:r w:rsidR="00073B8F" w:rsidRPr="00073B8F">
        <w:rPr>
          <w:b/>
          <w:color w:val="000000" w:themeColor="text1"/>
          <w:szCs w:val="24"/>
        </w:rPr>
        <w:t xml:space="preserve">Figura </w:t>
      </w:r>
      <w:r w:rsidR="00073B8F" w:rsidRPr="00073B8F">
        <w:rPr>
          <w:b/>
          <w:noProof/>
          <w:color w:val="000000" w:themeColor="text1"/>
          <w:szCs w:val="24"/>
        </w:rPr>
        <w:t>3</w:t>
      </w:r>
      <w:r w:rsidR="00073B8F" w:rsidRPr="00073B8F">
        <w:rPr>
          <w:b/>
          <w:szCs w:val="24"/>
        </w:rPr>
        <w:fldChar w:fldCharType="end"/>
      </w:r>
      <w:r w:rsidRPr="00706432">
        <w:t xml:space="preserve">) </w:t>
      </w:r>
      <w:r w:rsidR="00BF5648">
        <w:t>utilizando</w:t>
      </w:r>
      <w:r w:rsidR="005D719F">
        <w:t xml:space="preserve"> </w:t>
      </w:r>
      <w:r w:rsidR="002E5A53">
        <w:t xml:space="preserve">como metal base (MB) dos tipo de </w:t>
      </w:r>
      <w:r w:rsidR="00540778">
        <w:t>aluminio</w:t>
      </w:r>
      <w:r w:rsidR="002E5A53">
        <w:t>: (1) placas de aluminio</w:t>
      </w:r>
      <w:r w:rsidR="00540778">
        <w:t xml:space="preserve"> </w:t>
      </w:r>
      <w:r w:rsidR="002E5A53">
        <w:t>AA</w:t>
      </w:r>
      <w:r w:rsidR="00F551E7">
        <w:t xml:space="preserve">2024-T3, las cuales fueron situadas a tope </w:t>
      </w:r>
      <w:r w:rsidR="005D719F">
        <w:t>y</w:t>
      </w:r>
      <w:r w:rsidR="00F551E7">
        <w:t xml:space="preserve"> (2)</w:t>
      </w:r>
      <w:r w:rsidR="005D719F">
        <w:t xml:space="preserve"> </w:t>
      </w:r>
      <w:r w:rsidR="00F551E7">
        <w:t xml:space="preserve">AA </w:t>
      </w:r>
      <w:r w:rsidR="005D719F">
        <w:t xml:space="preserve">2024-T351 para el larguero; </w:t>
      </w:r>
      <w:r>
        <w:t>su composición química y propiedades mecánicas se pueden observar en</w:t>
      </w:r>
      <w:r w:rsidR="00AA3DB6">
        <w:t xml:space="preserve"> </w:t>
      </w:r>
      <w:r w:rsidR="00A61225" w:rsidRPr="00A61225">
        <w:rPr>
          <w:b/>
          <w:szCs w:val="24"/>
        </w:rPr>
        <w:fldChar w:fldCharType="begin"/>
      </w:r>
      <w:r w:rsidR="00A61225" w:rsidRPr="00A61225">
        <w:rPr>
          <w:b/>
          <w:szCs w:val="24"/>
        </w:rPr>
        <w:instrText xml:space="preserve"> REF _Ref491775391 \h  \* MERGEFORMAT </w:instrText>
      </w:r>
      <w:r w:rsidR="00A61225" w:rsidRPr="00A61225">
        <w:rPr>
          <w:b/>
          <w:szCs w:val="24"/>
        </w:rPr>
      </w:r>
      <w:r w:rsidR="00A61225" w:rsidRPr="00A61225">
        <w:rPr>
          <w:b/>
          <w:szCs w:val="24"/>
        </w:rPr>
        <w:fldChar w:fldCharType="separate"/>
      </w:r>
      <w:r w:rsidR="00A61225" w:rsidRPr="00A61225">
        <w:rPr>
          <w:b/>
          <w:color w:val="000000" w:themeColor="text1"/>
          <w:szCs w:val="24"/>
        </w:rPr>
        <w:t xml:space="preserve">Tabla </w:t>
      </w:r>
      <w:r w:rsidR="00A61225" w:rsidRPr="00A61225">
        <w:rPr>
          <w:b/>
          <w:noProof/>
          <w:color w:val="000000" w:themeColor="text1"/>
          <w:szCs w:val="24"/>
        </w:rPr>
        <w:t>1</w:t>
      </w:r>
      <w:r w:rsidR="00A61225" w:rsidRPr="00A61225">
        <w:rPr>
          <w:b/>
          <w:szCs w:val="24"/>
        </w:rPr>
        <w:fldChar w:fldCharType="end"/>
      </w:r>
      <w:r w:rsidR="00A61225" w:rsidRPr="00A61225">
        <w:rPr>
          <w:b/>
          <w:szCs w:val="24"/>
        </w:rPr>
        <w:t xml:space="preserve"> y </w:t>
      </w:r>
      <w:r w:rsidR="00A61225" w:rsidRPr="00A61225">
        <w:rPr>
          <w:b/>
          <w:szCs w:val="24"/>
        </w:rPr>
        <w:fldChar w:fldCharType="begin"/>
      </w:r>
      <w:r w:rsidR="00A61225" w:rsidRPr="00A61225">
        <w:rPr>
          <w:b/>
          <w:szCs w:val="24"/>
        </w:rPr>
        <w:instrText xml:space="preserve"> REF _Ref491775402 \h  \* MERGEFORMAT </w:instrText>
      </w:r>
      <w:r w:rsidR="00A61225" w:rsidRPr="00A61225">
        <w:rPr>
          <w:b/>
          <w:szCs w:val="24"/>
        </w:rPr>
      </w:r>
      <w:r w:rsidR="00A61225" w:rsidRPr="00A61225">
        <w:rPr>
          <w:b/>
          <w:szCs w:val="24"/>
        </w:rPr>
        <w:fldChar w:fldCharType="separate"/>
      </w:r>
      <w:r w:rsidR="00A61225" w:rsidRPr="00A61225">
        <w:rPr>
          <w:b/>
          <w:color w:val="000000" w:themeColor="text1"/>
          <w:szCs w:val="24"/>
        </w:rPr>
        <w:t xml:space="preserve">Tabla </w:t>
      </w:r>
      <w:r w:rsidR="00A61225" w:rsidRPr="00A61225">
        <w:rPr>
          <w:b/>
          <w:noProof/>
          <w:color w:val="000000" w:themeColor="text1"/>
          <w:szCs w:val="24"/>
        </w:rPr>
        <w:t>2</w:t>
      </w:r>
      <w:r w:rsidR="00A61225" w:rsidRPr="00A61225">
        <w:rPr>
          <w:b/>
          <w:szCs w:val="24"/>
        </w:rPr>
        <w:fldChar w:fldCharType="end"/>
      </w:r>
      <w:r w:rsidR="005D719F">
        <w:t xml:space="preserve">, </w:t>
      </w:r>
      <w:r w:rsidR="00F551E7">
        <w:t>respectivamente.</w:t>
      </w:r>
    </w:p>
    <w:p w14:paraId="3CB092CE" w14:textId="08F80BC2" w:rsidR="0080577F" w:rsidRDefault="00F551E7" w:rsidP="00E25EB3">
      <w:pPr>
        <w:spacing w:before="240" w:after="120"/>
        <w:jc w:val="center"/>
      </w:pPr>
      <w:r>
        <w:rPr>
          <w:noProof/>
          <w:lang w:val="es-MX" w:eastAsia="es-MX"/>
        </w:rPr>
        <w:drawing>
          <wp:inline distT="0" distB="0" distL="0" distR="0" wp14:anchorId="7DBAF705" wp14:editId="5D734659">
            <wp:extent cx="2250830" cy="2105251"/>
            <wp:effectExtent l="0" t="0" r="0" b="0"/>
            <wp:docPr id="12" name="Imagen 12" descr="C:\Users\Cindy Morales B\AppData\Local\Microsoft\Windows\INetCache\Content.Word\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Morales B\AppData\Local\Microsoft\Windows\INetCache\Content.Word\f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882" cy="2124941"/>
                    </a:xfrm>
                    <a:prstGeom prst="rect">
                      <a:avLst/>
                    </a:prstGeom>
                    <a:noFill/>
                    <a:ln>
                      <a:noFill/>
                    </a:ln>
                  </pic:spPr>
                </pic:pic>
              </a:graphicData>
            </a:graphic>
          </wp:inline>
        </w:drawing>
      </w:r>
    </w:p>
    <w:p w14:paraId="4E73090C" w14:textId="7A62CF93" w:rsidR="002E5A53" w:rsidRPr="008E0B33" w:rsidRDefault="0080577F" w:rsidP="009760CD">
      <w:pPr>
        <w:spacing w:before="120" w:after="240"/>
        <w:jc w:val="center"/>
        <w:rPr>
          <w:color w:val="000000" w:themeColor="text1"/>
          <w:sz w:val="20"/>
          <w:lang w:val="fr-FR"/>
        </w:rPr>
      </w:pPr>
      <w:bookmarkStart w:id="3" w:name="_Ref491333234"/>
      <w:r w:rsidRPr="008E0B33">
        <w:rPr>
          <w:color w:val="000000" w:themeColor="text1"/>
          <w:sz w:val="20"/>
          <w:lang w:val="fr-FR"/>
        </w:rPr>
        <w:t xml:space="preserve">Figura </w:t>
      </w:r>
      <w:r w:rsidRPr="005A09B9">
        <w:rPr>
          <w:i/>
          <w:color w:val="000000" w:themeColor="text1"/>
          <w:sz w:val="20"/>
        </w:rPr>
        <w:fldChar w:fldCharType="begin"/>
      </w:r>
      <w:r w:rsidRPr="008E0B33">
        <w:rPr>
          <w:color w:val="000000" w:themeColor="text1"/>
          <w:sz w:val="20"/>
          <w:lang w:val="fr-FR"/>
        </w:rPr>
        <w:instrText xml:space="preserve"> SEQ Figura \* ARABIC </w:instrText>
      </w:r>
      <w:r w:rsidRPr="005A09B9">
        <w:rPr>
          <w:i/>
          <w:color w:val="000000" w:themeColor="text1"/>
          <w:sz w:val="20"/>
        </w:rPr>
        <w:fldChar w:fldCharType="separate"/>
      </w:r>
      <w:r w:rsidR="0051343B" w:rsidRPr="008E0B33">
        <w:rPr>
          <w:noProof/>
          <w:color w:val="000000" w:themeColor="text1"/>
          <w:sz w:val="20"/>
          <w:lang w:val="fr-FR"/>
        </w:rPr>
        <w:t>3</w:t>
      </w:r>
      <w:r w:rsidRPr="005A09B9">
        <w:rPr>
          <w:i/>
          <w:color w:val="000000" w:themeColor="text1"/>
          <w:sz w:val="20"/>
        </w:rPr>
        <w:fldChar w:fldCharType="end"/>
      </w:r>
      <w:bookmarkEnd w:id="3"/>
      <w:r w:rsidRPr="008E0B33">
        <w:rPr>
          <w:color w:val="000000" w:themeColor="text1"/>
          <w:sz w:val="20"/>
          <w:lang w:val="fr-FR"/>
        </w:rPr>
        <w:t xml:space="preserve"> Configuración T-butt-lap joint.</w:t>
      </w:r>
    </w:p>
    <w:tbl>
      <w:tblPr>
        <w:tblStyle w:val="Tablaconcuadrcula"/>
        <w:tblW w:w="1034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1"/>
        <w:gridCol w:w="2693"/>
        <w:gridCol w:w="1701"/>
        <w:gridCol w:w="1753"/>
        <w:gridCol w:w="1224"/>
        <w:gridCol w:w="992"/>
      </w:tblGrid>
      <w:tr w:rsidR="004A693B" w:rsidRPr="00C23AD8" w14:paraId="0E8EEA1C" w14:textId="77777777" w:rsidTr="005276DA">
        <w:trPr>
          <w:trHeight w:val="155"/>
          <w:jc w:val="center"/>
        </w:trPr>
        <w:tc>
          <w:tcPr>
            <w:tcW w:w="1134" w:type="dxa"/>
            <w:vMerge w:val="restart"/>
            <w:tcBorders>
              <w:top w:val="single" w:sz="4" w:space="0" w:color="auto"/>
              <w:bottom w:val="nil"/>
            </w:tcBorders>
            <w:vAlign w:val="center"/>
          </w:tcPr>
          <w:p w14:paraId="4B1EB129" w14:textId="77777777" w:rsidR="004A693B" w:rsidRPr="0035354E" w:rsidRDefault="004A693B" w:rsidP="00B2762B">
            <w:pPr>
              <w:spacing w:after="120"/>
              <w:ind w:left="38" w:hanging="11"/>
              <w:jc w:val="center"/>
              <w:rPr>
                <w:b/>
                <w:sz w:val="18"/>
                <w:szCs w:val="16"/>
              </w:rPr>
            </w:pPr>
            <w:r w:rsidRPr="0035354E">
              <w:rPr>
                <w:b/>
                <w:sz w:val="18"/>
                <w:szCs w:val="16"/>
              </w:rPr>
              <w:t>Material</w:t>
            </w:r>
          </w:p>
        </w:tc>
        <w:tc>
          <w:tcPr>
            <w:tcW w:w="851" w:type="dxa"/>
            <w:vMerge w:val="restart"/>
            <w:tcBorders>
              <w:top w:val="single" w:sz="4" w:space="0" w:color="auto"/>
              <w:bottom w:val="nil"/>
            </w:tcBorders>
            <w:vAlign w:val="center"/>
          </w:tcPr>
          <w:p w14:paraId="737F58FE" w14:textId="77777777" w:rsidR="004A693B" w:rsidRPr="0035354E" w:rsidRDefault="004A693B" w:rsidP="00B2762B">
            <w:pPr>
              <w:spacing w:after="120"/>
              <w:ind w:left="0" w:firstLine="74"/>
              <w:jc w:val="center"/>
              <w:rPr>
                <w:b/>
                <w:sz w:val="18"/>
                <w:szCs w:val="16"/>
              </w:rPr>
            </w:pPr>
            <w:r w:rsidRPr="0035354E">
              <w:rPr>
                <w:b/>
                <w:sz w:val="18"/>
                <w:szCs w:val="16"/>
              </w:rPr>
              <w:t>Forma</w:t>
            </w:r>
          </w:p>
        </w:tc>
        <w:tc>
          <w:tcPr>
            <w:tcW w:w="2693" w:type="dxa"/>
            <w:vMerge w:val="restart"/>
            <w:tcBorders>
              <w:top w:val="single" w:sz="4" w:space="0" w:color="auto"/>
              <w:bottom w:val="nil"/>
            </w:tcBorders>
            <w:vAlign w:val="center"/>
          </w:tcPr>
          <w:p w14:paraId="77860613" w14:textId="34164576" w:rsidR="004A693B" w:rsidRPr="0035354E" w:rsidRDefault="005D719F" w:rsidP="00B2762B">
            <w:pPr>
              <w:spacing w:after="120"/>
              <w:ind w:left="0" w:firstLine="29"/>
              <w:jc w:val="center"/>
              <w:rPr>
                <w:b/>
                <w:sz w:val="18"/>
                <w:szCs w:val="16"/>
              </w:rPr>
            </w:pPr>
            <w:r w:rsidRPr="0035354E">
              <w:rPr>
                <w:b/>
                <w:sz w:val="18"/>
                <w:szCs w:val="16"/>
              </w:rPr>
              <w:t>Tratamiento térmico</w:t>
            </w:r>
          </w:p>
        </w:tc>
        <w:tc>
          <w:tcPr>
            <w:tcW w:w="5670" w:type="dxa"/>
            <w:gridSpan w:val="4"/>
            <w:tcBorders>
              <w:top w:val="single" w:sz="4" w:space="0" w:color="auto"/>
              <w:bottom w:val="single" w:sz="4" w:space="0" w:color="auto"/>
            </w:tcBorders>
          </w:tcPr>
          <w:p w14:paraId="6BA40634" w14:textId="45095AE6" w:rsidR="004A693B" w:rsidRPr="0035354E" w:rsidRDefault="005D719F" w:rsidP="00B2762B">
            <w:pPr>
              <w:spacing w:after="120"/>
              <w:ind w:left="0"/>
              <w:jc w:val="center"/>
              <w:rPr>
                <w:b/>
                <w:sz w:val="18"/>
                <w:szCs w:val="16"/>
              </w:rPr>
            </w:pPr>
            <w:r w:rsidRPr="0035354E">
              <w:rPr>
                <w:b/>
                <w:sz w:val="18"/>
                <w:szCs w:val="16"/>
              </w:rPr>
              <w:t>Propiedades mecánicas</w:t>
            </w:r>
          </w:p>
        </w:tc>
      </w:tr>
      <w:tr w:rsidR="004A693B" w:rsidRPr="00C23AD8" w14:paraId="0296A940" w14:textId="77777777" w:rsidTr="00C23AD8">
        <w:trPr>
          <w:trHeight w:val="628"/>
          <w:jc w:val="center"/>
        </w:trPr>
        <w:tc>
          <w:tcPr>
            <w:tcW w:w="1134" w:type="dxa"/>
            <w:vMerge/>
            <w:tcBorders>
              <w:top w:val="nil"/>
              <w:bottom w:val="single" w:sz="4" w:space="0" w:color="auto"/>
            </w:tcBorders>
          </w:tcPr>
          <w:p w14:paraId="1BB7F955" w14:textId="77777777" w:rsidR="004A693B" w:rsidRPr="0035354E" w:rsidRDefault="004A693B" w:rsidP="00B2762B">
            <w:pPr>
              <w:spacing w:after="120"/>
              <w:ind w:left="360"/>
              <w:jc w:val="center"/>
              <w:rPr>
                <w:b/>
                <w:sz w:val="18"/>
                <w:szCs w:val="16"/>
              </w:rPr>
            </w:pPr>
          </w:p>
        </w:tc>
        <w:tc>
          <w:tcPr>
            <w:tcW w:w="851" w:type="dxa"/>
            <w:vMerge/>
            <w:tcBorders>
              <w:top w:val="nil"/>
              <w:bottom w:val="single" w:sz="4" w:space="0" w:color="auto"/>
            </w:tcBorders>
          </w:tcPr>
          <w:p w14:paraId="7BE4FE74" w14:textId="77777777" w:rsidR="004A693B" w:rsidRPr="0035354E" w:rsidRDefault="004A693B" w:rsidP="00B2762B">
            <w:pPr>
              <w:spacing w:after="120"/>
              <w:ind w:left="360"/>
              <w:jc w:val="center"/>
              <w:rPr>
                <w:b/>
                <w:sz w:val="18"/>
                <w:szCs w:val="16"/>
              </w:rPr>
            </w:pPr>
          </w:p>
        </w:tc>
        <w:tc>
          <w:tcPr>
            <w:tcW w:w="2693" w:type="dxa"/>
            <w:vMerge/>
            <w:tcBorders>
              <w:top w:val="nil"/>
              <w:bottom w:val="single" w:sz="4" w:space="0" w:color="auto"/>
            </w:tcBorders>
          </w:tcPr>
          <w:p w14:paraId="1B029A69" w14:textId="77777777" w:rsidR="004A693B" w:rsidRPr="0035354E" w:rsidRDefault="004A693B" w:rsidP="00B2762B">
            <w:pPr>
              <w:spacing w:after="120"/>
              <w:ind w:left="360"/>
              <w:jc w:val="center"/>
              <w:rPr>
                <w:b/>
                <w:sz w:val="18"/>
                <w:szCs w:val="16"/>
              </w:rPr>
            </w:pPr>
          </w:p>
        </w:tc>
        <w:tc>
          <w:tcPr>
            <w:tcW w:w="1701" w:type="dxa"/>
            <w:tcBorders>
              <w:top w:val="single" w:sz="4" w:space="0" w:color="auto"/>
              <w:bottom w:val="single" w:sz="4" w:space="0" w:color="auto"/>
            </w:tcBorders>
          </w:tcPr>
          <w:p w14:paraId="4DEA61C5" w14:textId="48E7C287" w:rsidR="004A693B" w:rsidRPr="0035354E" w:rsidRDefault="00174CAE" w:rsidP="00B2762B">
            <w:pPr>
              <w:spacing w:after="120"/>
              <w:ind w:left="0" w:firstLine="0"/>
              <w:jc w:val="center"/>
              <w:rPr>
                <w:b/>
                <w:sz w:val="18"/>
                <w:szCs w:val="16"/>
                <w:lang w:val="es-MX"/>
              </w:rPr>
            </w:pPr>
            <w:r w:rsidRPr="0035354E">
              <w:rPr>
                <w:b/>
                <w:sz w:val="18"/>
                <w:szCs w:val="16"/>
                <w:lang w:val="es-MX"/>
              </w:rPr>
              <w:t>Última r</w:t>
            </w:r>
            <w:r w:rsidR="005D719F" w:rsidRPr="0035354E">
              <w:rPr>
                <w:b/>
                <w:sz w:val="18"/>
                <w:szCs w:val="16"/>
                <w:lang w:val="es-MX"/>
              </w:rPr>
              <w:t>esistencia a la tensión</w:t>
            </w:r>
            <w:r w:rsidR="005D719F" w:rsidRPr="0035354E">
              <w:rPr>
                <w:b/>
                <w:sz w:val="18"/>
                <w:szCs w:val="16"/>
                <w:lang w:val="es-MX"/>
              </w:rPr>
              <w:br/>
            </w:r>
            <w:r w:rsidR="004A693B" w:rsidRPr="0035354E">
              <w:rPr>
                <w:b/>
                <w:sz w:val="18"/>
                <w:szCs w:val="16"/>
                <w:lang w:val="es-MX"/>
              </w:rPr>
              <w:t xml:space="preserve"> (MPa)</w:t>
            </w:r>
          </w:p>
        </w:tc>
        <w:tc>
          <w:tcPr>
            <w:tcW w:w="1753" w:type="dxa"/>
            <w:tcBorders>
              <w:top w:val="single" w:sz="4" w:space="0" w:color="auto"/>
              <w:bottom w:val="single" w:sz="4" w:space="0" w:color="auto"/>
            </w:tcBorders>
          </w:tcPr>
          <w:p w14:paraId="33B5A22D" w14:textId="3D632FF9" w:rsidR="004A693B" w:rsidRPr="0035354E" w:rsidRDefault="00174CAE" w:rsidP="00B2762B">
            <w:pPr>
              <w:spacing w:after="120"/>
              <w:ind w:left="0" w:firstLine="35"/>
              <w:jc w:val="center"/>
              <w:rPr>
                <w:b/>
                <w:sz w:val="18"/>
                <w:szCs w:val="16"/>
                <w:lang w:val="en-US"/>
              </w:rPr>
            </w:pPr>
            <w:r w:rsidRPr="0035354E">
              <w:rPr>
                <w:b/>
                <w:sz w:val="18"/>
                <w:szCs w:val="16"/>
                <w:lang w:val="en-US"/>
              </w:rPr>
              <w:t>Límite elástico</w:t>
            </w:r>
            <w:r w:rsidR="004A693B" w:rsidRPr="0035354E">
              <w:rPr>
                <w:b/>
                <w:sz w:val="18"/>
                <w:szCs w:val="16"/>
                <w:lang w:val="en-US"/>
              </w:rPr>
              <w:t xml:space="preserve"> (MPa)</w:t>
            </w:r>
          </w:p>
        </w:tc>
        <w:tc>
          <w:tcPr>
            <w:tcW w:w="1224" w:type="dxa"/>
            <w:tcBorders>
              <w:top w:val="single" w:sz="4" w:space="0" w:color="auto"/>
              <w:bottom w:val="single" w:sz="4" w:space="0" w:color="auto"/>
            </w:tcBorders>
          </w:tcPr>
          <w:p w14:paraId="5A1B697E" w14:textId="0A3F04D2" w:rsidR="004A693B" w:rsidRPr="0035354E" w:rsidRDefault="004A693B" w:rsidP="00B2762B">
            <w:pPr>
              <w:spacing w:after="120"/>
              <w:ind w:left="0" w:firstLine="0"/>
              <w:jc w:val="center"/>
              <w:rPr>
                <w:b/>
                <w:sz w:val="18"/>
                <w:szCs w:val="16"/>
                <w:lang w:val="en-US"/>
              </w:rPr>
            </w:pPr>
            <w:r w:rsidRPr="0035354E">
              <w:rPr>
                <w:b/>
                <w:sz w:val="18"/>
                <w:szCs w:val="16"/>
                <w:lang w:val="en-US"/>
              </w:rPr>
              <w:t>Elonga</w:t>
            </w:r>
            <w:r w:rsidR="00174CAE" w:rsidRPr="0035354E">
              <w:rPr>
                <w:b/>
                <w:sz w:val="18"/>
                <w:szCs w:val="16"/>
                <w:lang w:val="en-US"/>
              </w:rPr>
              <w:t>ción</w:t>
            </w:r>
            <w:r w:rsidRPr="0035354E">
              <w:rPr>
                <w:b/>
                <w:sz w:val="18"/>
                <w:szCs w:val="16"/>
                <w:lang w:val="en-US"/>
              </w:rPr>
              <w:t xml:space="preserve"> (%)</w:t>
            </w:r>
          </w:p>
        </w:tc>
        <w:tc>
          <w:tcPr>
            <w:tcW w:w="992" w:type="dxa"/>
            <w:tcBorders>
              <w:top w:val="single" w:sz="4" w:space="0" w:color="auto"/>
              <w:bottom w:val="single" w:sz="4" w:space="0" w:color="auto"/>
            </w:tcBorders>
          </w:tcPr>
          <w:p w14:paraId="68AAFC1C" w14:textId="7B5D4140" w:rsidR="004A693B" w:rsidRPr="00034534" w:rsidRDefault="00034534" w:rsidP="00034534">
            <w:pPr>
              <w:spacing w:after="120"/>
              <w:ind w:left="0" w:firstLine="0"/>
              <w:jc w:val="center"/>
              <w:rPr>
                <w:b/>
                <w:sz w:val="18"/>
                <w:szCs w:val="16"/>
                <w:lang w:val="es-MX"/>
              </w:rPr>
            </w:pPr>
            <w:r w:rsidRPr="00034534">
              <w:rPr>
                <w:b/>
                <w:sz w:val="18"/>
                <w:szCs w:val="16"/>
                <w:lang w:val="es-MX"/>
              </w:rPr>
              <w:t>Dureza</w:t>
            </w:r>
            <w:r w:rsidRPr="00034534">
              <w:rPr>
                <w:b/>
                <w:sz w:val="18"/>
                <w:szCs w:val="16"/>
                <w:lang w:val="es-MX"/>
              </w:rPr>
              <w:br/>
            </w:r>
            <w:r w:rsidR="004A693B" w:rsidRPr="00034534">
              <w:rPr>
                <w:b/>
                <w:sz w:val="18"/>
                <w:szCs w:val="16"/>
                <w:lang w:val="es-MX"/>
              </w:rPr>
              <w:t>(HV)</w:t>
            </w:r>
          </w:p>
        </w:tc>
      </w:tr>
      <w:tr w:rsidR="004A693B" w:rsidRPr="00C23AD8" w14:paraId="0B269818" w14:textId="77777777" w:rsidTr="005276DA">
        <w:trPr>
          <w:trHeight w:val="787"/>
          <w:jc w:val="center"/>
        </w:trPr>
        <w:tc>
          <w:tcPr>
            <w:tcW w:w="1134" w:type="dxa"/>
            <w:tcBorders>
              <w:top w:val="single" w:sz="4" w:space="0" w:color="auto"/>
            </w:tcBorders>
            <w:vAlign w:val="center"/>
          </w:tcPr>
          <w:p w14:paraId="68E79F04" w14:textId="77777777" w:rsidR="004A693B" w:rsidRPr="00034534" w:rsidRDefault="004A693B" w:rsidP="00B2762B">
            <w:pPr>
              <w:spacing w:after="120"/>
              <w:ind w:left="-104" w:hanging="11"/>
              <w:jc w:val="center"/>
              <w:rPr>
                <w:sz w:val="20"/>
                <w:szCs w:val="16"/>
                <w:lang w:val="es-MX"/>
              </w:rPr>
            </w:pPr>
            <w:r w:rsidRPr="00034534">
              <w:rPr>
                <w:sz w:val="20"/>
                <w:szCs w:val="16"/>
                <w:lang w:val="es-MX"/>
              </w:rPr>
              <w:t>2024 -T351</w:t>
            </w:r>
          </w:p>
        </w:tc>
        <w:tc>
          <w:tcPr>
            <w:tcW w:w="851" w:type="dxa"/>
            <w:tcBorders>
              <w:top w:val="single" w:sz="4" w:space="0" w:color="auto"/>
            </w:tcBorders>
            <w:vAlign w:val="center"/>
          </w:tcPr>
          <w:p w14:paraId="18CC4116" w14:textId="77777777" w:rsidR="004A693B" w:rsidRPr="00034534" w:rsidRDefault="004A693B" w:rsidP="00B2762B">
            <w:pPr>
              <w:spacing w:after="120"/>
              <w:ind w:left="0" w:firstLine="0"/>
              <w:jc w:val="center"/>
              <w:rPr>
                <w:sz w:val="20"/>
                <w:szCs w:val="16"/>
                <w:lang w:val="es-MX"/>
              </w:rPr>
            </w:pPr>
            <w:r w:rsidRPr="00034534">
              <w:rPr>
                <w:sz w:val="20"/>
                <w:szCs w:val="16"/>
                <w:lang w:val="es-MX"/>
              </w:rPr>
              <w:t>Placa</w:t>
            </w:r>
          </w:p>
        </w:tc>
        <w:tc>
          <w:tcPr>
            <w:tcW w:w="2693" w:type="dxa"/>
            <w:tcBorders>
              <w:top w:val="single" w:sz="4" w:space="0" w:color="auto"/>
            </w:tcBorders>
            <w:vAlign w:val="center"/>
          </w:tcPr>
          <w:p w14:paraId="6EE9B14C" w14:textId="2FDE4460" w:rsidR="004A693B" w:rsidRPr="00C23AD8" w:rsidRDefault="00174CAE" w:rsidP="00B2762B">
            <w:pPr>
              <w:spacing w:after="120"/>
              <w:ind w:left="0" w:firstLine="29"/>
              <w:jc w:val="center"/>
              <w:rPr>
                <w:sz w:val="20"/>
                <w:szCs w:val="16"/>
                <w:lang w:val="es-MX"/>
              </w:rPr>
            </w:pPr>
            <w:r w:rsidRPr="00C23AD8">
              <w:rPr>
                <w:sz w:val="20"/>
                <w:szCs w:val="16"/>
                <w:lang w:val="es-MX"/>
              </w:rPr>
              <w:t>Tratamiento de solución a 495°C, temple, estirado (1.5 -3%) y envejecido por meses.</w:t>
            </w:r>
          </w:p>
        </w:tc>
        <w:tc>
          <w:tcPr>
            <w:tcW w:w="1701" w:type="dxa"/>
            <w:tcBorders>
              <w:top w:val="single" w:sz="4" w:space="0" w:color="auto"/>
            </w:tcBorders>
            <w:vAlign w:val="center"/>
          </w:tcPr>
          <w:p w14:paraId="16439551" w14:textId="77777777" w:rsidR="004A693B" w:rsidRPr="00034534" w:rsidRDefault="004A693B" w:rsidP="00B2762B">
            <w:pPr>
              <w:spacing w:after="120"/>
              <w:ind w:left="0" w:firstLine="0"/>
              <w:jc w:val="center"/>
              <w:rPr>
                <w:sz w:val="20"/>
                <w:szCs w:val="16"/>
                <w:lang w:val="es-MX"/>
              </w:rPr>
            </w:pPr>
            <w:r w:rsidRPr="00034534">
              <w:rPr>
                <w:sz w:val="20"/>
                <w:szCs w:val="16"/>
                <w:lang w:val="es-MX"/>
              </w:rPr>
              <w:t>470</w:t>
            </w:r>
          </w:p>
        </w:tc>
        <w:tc>
          <w:tcPr>
            <w:tcW w:w="1753" w:type="dxa"/>
            <w:tcBorders>
              <w:top w:val="single" w:sz="4" w:space="0" w:color="auto"/>
            </w:tcBorders>
            <w:vAlign w:val="center"/>
          </w:tcPr>
          <w:p w14:paraId="39C3FCB3" w14:textId="77777777" w:rsidR="004A693B" w:rsidRPr="00034534" w:rsidRDefault="004A693B" w:rsidP="00B2762B">
            <w:pPr>
              <w:spacing w:after="120"/>
              <w:ind w:left="0" w:firstLine="35"/>
              <w:jc w:val="center"/>
              <w:rPr>
                <w:sz w:val="20"/>
                <w:szCs w:val="16"/>
                <w:lang w:val="es-MX"/>
              </w:rPr>
            </w:pPr>
            <w:r w:rsidRPr="00034534">
              <w:rPr>
                <w:sz w:val="20"/>
                <w:szCs w:val="16"/>
                <w:lang w:val="es-MX"/>
              </w:rPr>
              <w:t>345</w:t>
            </w:r>
          </w:p>
        </w:tc>
        <w:tc>
          <w:tcPr>
            <w:tcW w:w="1224" w:type="dxa"/>
            <w:tcBorders>
              <w:top w:val="single" w:sz="4" w:space="0" w:color="auto"/>
            </w:tcBorders>
            <w:vAlign w:val="center"/>
          </w:tcPr>
          <w:p w14:paraId="2EC22250" w14:textId="77777777" w:rsidR="004A693B" w:rsidRPr="00034534" w:rsidRDefault="004A693B" w:rsidP="00B2762B">
            <w:pPr>
              <w:spacing w:after="120"/>
              <w:ind w:left="-25" w:firstLine="25"/>
              <w:jc w:val="center"/>
              <w:rPr>
                <w:sz w:val="20"/>
                <w:szCs w:val="16"/>
                <w:lang w:val="es-MX"/>
              </w:rPr>
            </w:pPr>
            <w:r w:rsidRPr="00034534">
              <w:rPr>
                <w:sz w:val="20"/>
                <w:szCs w:val="16"/>
                <w:lang w:val="es-MX"/>
              </w:rPr>
              <w:t>20</w:t>
            </w:r>
          </w:p>
        </w:tc>
        <w:tc>
          <w:tcPr>
            <w:tcW w:w="992" w:type="dxa"/>
            <w:tcBorders>
              <w:top w:val="single" w:sz="4" w:space="0" w:color="auto"/>
            </w:tcBorders>
            <w:vAlign w:val="center"/>
          </w:tcPr>
          <w:p w14:paraId="68AB353F" w14:textId="1F57D5D9" w:rsidR="004A693B" w:rsidRPr="00034534" w:rsidRDefault="006926BE" w:rsidP="00B2762B">
            <w:pPr>
              <w:spacing w:after="120"/>
              <w:ind w:left="0" w:firstLine="0"/>
              <w:jc w:val="center"/>
              <w:rPr>
                <w:sz w:val="20"/>
                <w:szCs w:val="16"/>
                <w:lang w:val="es-MX"/>
              </w:rPr>
            </w:pPr>
            <w:r w:rsidRPr="00034534">
              <w:rPr>
                <w:sz w:val="20"/>
                <w:szCs w:val="16"/>
                <w:lang w:val="es-MX"/>
              </w:rPr>
              <w:t>147</w:t>
            </w:r>
          </w:p>
        </w:tc>
      </w:tr>
      <w:tr w:rsidR="004A693B" w:rsidRPr="00C23AD8" w14:paraId="361CFD1D" w14:textId="77777777" w:rsidTr="005276DA">
        <w:trPr>
          <w:trHeight w:val="638"/>
          <w:jc w:val="center"/>
        </w:trPr>
        <w:tc>
          <w:tcPr>
            <w:tcW w:w="1134" w:type="dxa"/>
            <w:vAlign w:val="center"/>
          </w:tcPr>
          <w:p w14:paraId="62A57AE7" w14:textId="77777777" w:rsidR="004A693B" w:rsidRPr="00C23AD8" w:rsidRDefault="004A693B" w:rsidP="00B2762B">
            <w:pPr>
              <w:spacing w:after="120"/>
              <w:ind w:left="-104" w:hanging="11"/>
              <w:jc w:val="center"/>
              <w:rPr>
                <w:sz w:val="20"/>
                <w:szCs w:val="16"/>
              </w:rPr>
            </w:pPr>
            <w:r w:rsidRPr="00C23AD8">
              <w:rPr>
                <w:sz w:val="20"/>
                <w:szCs w:val="16"/>
              </w:rPr>
              <w:t>2024-T3</w:t>
            </w:r>
          </w:p>
        </w:tc>
        <w:tc>
          <w:tcPr>
            <w:tcW w:w="851" w:type="dxa"/>
            <w:vAlign w:val="center"/>
          </w:tcPr>
          <w:p w14:paraId="0168D3E0" w14:textId="77777777" w:rsidR="004A693B" w:rsidRPr="00C23AD8" w:rsidRDefault="004A693B" w:rsidP="00B2762B">
            <w:pPr>
              <w:spacing w:after="120"/>
              <w:ind w:left="0" w:firstLine="0"/>
              <w:jc w:val="center"/>
              <w:rPr>
                <w:sz w:val="20"/>
                <w:szCs w:val="16"/>
              </w:rPr>
            </w:pPr>
            <w:r w:rsidRPr="00C23AD8">
              <w:rPr>
                <w:sz w:val="20"/>
                <w:szCs w:val="16"/>
              </w:rPr>
              <w:t>Placa</w:t>
            </w:r>
          </w:p>
        </w:tc>
        <w:tc>
          <w:tcPr>
            <w:tcW w:w="2693" w:type="dxa"/>
            <w:vAlign w:val="center"/>
          </w:tcPr>
          <w:p w14:paraId="2D94F7B1" w14:textId="02E0F6F2" w:rsidR="004A693B" w:rsidRPr="00C23AD8" w:rsidRDefault="00174CAE" w:rsidP="00B2762B">
            <w:pPr>
              <w:spacing w:after="120"/>
              <w:ind w:left="0" w:firstLine="29"/>
              <w:jc w:val="center"/>
              <w:rPr>
                <w:sz w:val="20"/>
                <w:szCs w:val="16"/>
                <w:lang w:val="es-MX"/>
              </w:rPr>
            </w:pPr>
            <w:r w:rsidRPr="00C23AD8">
              <w:rPr>
                <w:sz w:val="20"/>
                <w:szCs w:val="16"/>
                <w:lang w:val="es-MX"/>
              </w:rPr>
              <w:t xml:space="preserve">Tratamiento de solución, trabajado en frío y envejecido natural. </w:t>
            </w:r>
          </w:p>
        </w:tc>
        <w:tc>
          <w:tcPr>
            <w:tcW w:w="1701" w:type="dxa"/>
            <w:vAlign w:val="center"/>
          </w:tcPr>
          <w:p w14:paraId="46EF076F" w14:textId="77777777" w:rsidR="004A693B" w:rsidRPr="00C23AD8" w:rsidRDefault="004A693B" w:rsidP="00B2762B">
            <w:pPr>
              <w:spacing w:after="120"/>
              <w:ind w:left="0" w:firstLine="0"/>
              <w:jc w:val="center"/>
              <w:rPr>
                <w:sz w:val="20"/>
                <w:szCs w:val="16"/>
                <w:lang w:val="es-MX"/>
              </w:rPr>
            </w:pPr>
            <w:r w:rsidRPr="00C23AD8">
              <w:rPr>
                <w:sz w:val="20"/>
                <w:szCs w:val="16"/>
                <w:lang w:val="es-MX"/>
              </w:rPr>
              <w:t>486</w:t>
            </w:r>
          </w:p>
        </w:tc>
        <w:tc>
          <w:tcPr>
            <w:tcW w:w="1753" w:type="dxa"/>
            <w:vAlign w:val="center"/>
          </w:tcPr>
          <w:p w14:paraId="5AFD1343" w14:textId="77777777" w:rsidR="004A693B" w:rsidRPr="00C23AD8" w:rsidRDefault="004A693B" w:rsidP="00B2762B">
            <w:pPr>
              <w:spacing w:after="120"/>
              <w:ind w:left="0" w:firstLine="35"/>
              <w:jc w:val="center"/>
              <w:rPr>
                <w:sz w:val="20"/>
                <w:szCs w:val="16"/>
                <w:lang w:val="es-MX"/>
              </w:rPr>
            </w:pPr>
            <w:r w:rsidRPr="00C23AD8">
              <w:rPr>
                <w:sz w:val="20"/>
                <w:szCs w:val="16"/>
                <w:lang w:val="es-MX"/>
              </w:rPr>
              <w:t>385</w:t>
            </w:r>
          </w:p>
        </w:tc>
        <w:tc>
          <w:tcPr>
            <w:tcW w:w="1224" w:type="dxa"/>
            <w:vAlign w:val="center"/>
          </w:tcPr>
          <w:p w14:paraId="39D8E315" w14:textId="77777777" w:rsidR="004A693B" w:rsidRPr="00C23AD8" w:rsidRDefault="004A693B" w:rsidP="00B2762B">
            <w:pPr>
              <w:spacing w:after="120"/>
              <w:ind w:left="0" w:firstLine="0"/>
              <w:jc w:val="center"/>
              <w:rPr>
                <w:sz w:val="20"/>
                <w:szCs w:val="16"/>
                <w:lang w:val="es-MX"/>
              </w:rPr>
            </w:pPr>
            <w:r w:rsidRPr="00C23AD8">
              <w:rPr>
                <w:sz w:val="20"/>
                <w:szCs w:val="16"/>
                <w:lang w:val="es-MX"/>
              </w:rPr>
              <w:t>25</w:t>
            </w:r>
          </w:p>
        </w:tc>
        <w:tc>
          <w:tcPr>
            <w:tcW w:w="992" w:type="dxa"/>
            <w:vAlign w:val="center"/>
          </w:tcPr>
          <w:p w14:paraId="508C6C21" w14:textId="292CAC3B" w:rsidR="004A693B" w:rsidRPr="00C23AD8" w:rsidRDefault="004A693B" w:rsidP="00B2762B">
            <w:pPr>
              <w:keepNext/>
              <w:spacing w:after="120"/>
              <w:ind w:left="0" w:firstLine="0"/>
              <w:jc w:val="center"/>
              <w:rPr>
                <w:sz w:val="20"/>
                <w:szCs w:val="16"/>
                <w:lang w:val="es-MX"/>
              </w:rPr>
            </w:pPr>
            <w:r w:rsidRPr="00C23AD8">
              <w:rPr>
                <w:sz w:val="20"/>
                <w:szCs w:val="16"/>
                <w:lang w:val="es-MX"/>
              </w:rPr>
              <w:t>137</w:t>
            </w:r>
          </w:p>
        </w:tc>
      </w:tr>
    </w:tbl>
    <w:p w14:paraId="39244344" w14:textId="00766D9C" w:rsidR="00DB2A37" w:rsidRPr="005276DA" w:rsidRDefault="004A693B" w:rsidP="0080577F">
      <w:pPr>
        <w:pStyle w:val="Descripcin"/>
        <w:spacing w:before="120" w:after="240"/>
        <w:ind w:left="0" w:firstLine="0"/>
        <w:jc w:val="center"/>
        <w:rPr>
          <w:rFonts w:ascii="Times New Roman" w:hAnsi="Times New Roman" w:cs="Times New Roman"/>
          <w:i w:val="0"/>
          <w:color w:val="000000" w:themeColor="text1"/>
          <w:sz w:val="20"/>
        </w:rPr>
      </w:pPr>
      <w:bookmarkStart w:id="4" w:name="_Ref491775391"/>
      <w:r w:rsidRPr="005A09B9">
        <w:rPr>
          <w:rFonts w:ascii="Times New Roman" w:hAnsi="Times New Roman" w:cs="Times New Roman"/>
          <w:i w:val="0"/>
          <w:color w:val="000000" w:themeColor="text1"/>
          <w:sz w:val="20"/>
        </w:rPr>
        <w:t xml:space="preserve">Tabla </w:t>
      </w:r>
      <w:r w:rsidRPr="005A09B9">
        <w:rPr>
          <w:rFonts w:ascii="Times New Roman" w:hAnsi="Times New Roman" w:cs="Times New Roman"/>
          <w:i w:val="0"/>
          <w:color w:val="000000" w:themeColor="text1"/>
          <w:sz w:val="20"/>
        </w:rPr>
        <w:fldChar w:fldCharType="begin"/>
      </w:r>
      <w:r w:rsidRPr="005A09B9">
        <w:rPr>
          <w:rFonts w:ascii="Times New Roman" w:hAnsi="Times New Roman" w:cs="Times New Roman"/>
          <w:i w:val="0"/>
          <w:color w:val="000000" w:themeColor="text1"/>
          <w:sz w:val="20"/>
        </w:rPr>
        <w:instrText xml:space="preserve"> SEQ Tabla \* ARABIC </w:instrText>
      </w:r>
      <w:r w:rsidRPr="005A09B9">
        <w:rPr>
          <w:rFonts w:ascii="Times New Roman" w:hAnsi="Times New Roman" w:cs="Times New Roman"/>
          <w:i w:val="0"/>
          <w:color w:val="000000" w:themeColor="text1"/>
          <w:sz w:val="20"/>
        </w:rPr>
        <w:fldChar w:fldCharType="separate"/>
      </w:r>
      <w:r>
        <w:rPr>
          <w:rFonts w:ascii="Times New Roman" w:hAnsi="Times New Roman" w:cs="Times New Roman"/>
          <w:i w:val="0"/>
          <w:noProof/>
          <w:color w:val="000000" w:themeColor="text1"/>
          <w:sz w:val="20"/>
        </w:rPr>
        <w:t>1</w:t>
      </w:r>
      <w:r w:rsidRPr="005A09B9">
        <w:rPr>
          <w:rFonts w:ascii="Times New Roman" w:hAnsi="Times New Roman" w:cs="Times New Roman"/>
          <w:i w:val="0"/>
          <w:color w:val="000000" w:themeColor="text1"/>
          <w:sz w:val="20"/>
        </w:rPr>
        <w:fldChar w:fldCharType="end"/>
      </w:r>
      <w:bookmarkEnd w:id="4"/>
      <w:r w:rsidRPr="005A09B9">
        <w:rPr>
          <w:rFonts w:ascii="Times New Roman" w:hAnsi="Times New Roman" w:cs="Times New Roman"/>
          <w:i w:val="0"/>
          <w:color w:val="000000" w:themeColor="text1"/>
          <w:sz w:val="20"/>
        </w:rPr>
        <w:t xml:space="preserve"> </w:t>
      </w:r>
      <w:r w:rsidR="00F551E7">
        <w:rPr>
          <w:rFonts w:ascii="Times New Roman" w:hAnsi="Times New Roman" w:cs="Times New Roman"/>
          <w:i w:val="0"/>
          <w:color w:val="000000" w:themeColor="text1"/>
          <w:sz w:val="20"/>
        </w:rPr>
        <w:t>Tratamiento térmico y propiedades mecánicas del metal base</w:t>
      </w:r>
      <w:r w:rsidRPr="005A09B9">
        <w:rPr>
          <w:rFonts w:ascii="Times New Roman" w:hAnsi="Times New Roman" w:cs="Times New Roman"/>
          <w:i w:val="0"/>
          <w:color w:val="000000" w:themeColor="text1"/>
          <w:sz w:val="20"/>
        </w:rPr>
        <w:t>.</w:t>
      </w:r>
    </w:p>
    <w:tbl>
      <w:tblPr>
        <w:tblStyle w:val="Tablaconcuadrcula"/>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992"/>
        <w:gridCol w:w="851"/>
        <w:gridCol w:w="708"/>
        <w:gridCol w:w="709"/>
        <w:gridCol w:w="709"/>
        <w:gridCol w:w="709"/>
        <w:gridCol w:w="708"/>
        <w:gridCol w:w="709"/>
      </w:tblGrid>
      <w:tr w:rsidR="004A693B" w:rsidRPr="00706432" w14:paraId="6679DF4C" w14:textId="77777777" w:rsidTr="005276DA">
        <w:trPr>
          <w:trHeight w:val="309"/>
          <w:jc w:val="center"/>
        </w:trPr>
        <w:tc>
          <w:tcPr>
            <w:tcW w:w="1134" w:type="dxa"/>
            <w:vMerge w:val="restart"/>
            <w:tcBorders>
              <w:top w:val="single" w:sz="4" w:space="0" w:color="auto"/>
              <w:right w:val="single" w:sz="4" w:space="0" w:color="auto"/>
            </w:tcBorders>
            <w:vAlign w:val="center"/>
          </w:tcPr>
          <w:p w14:paraId="1D8A9294" w14:textId="77777777" w:rsidR="004A693B" w:rsidRPr="005A09B9" w:rsidRDefault="004A693B" w:rsidP="00B2762B">
            <w:pPr>
              <w:spacing w:after="120"/>
              <w:ind w:left="0" w:hanging="19"/>
              <w:jc w:val="center"/>
              <w:rPr>
                <w:b/>
                <w:sz w:val="20"/>
              </w:rPr>
            </w:pPr>
            <w:r>
              <w:rPr>
                <w:b/>
                <w:sz w:val="20"/>
              </w:rPr>
              <w:lastRenderedPageBreak/>
              <w:t>2024-T3</w:t>
            </w:r>
          </w:p>
        </w:tc>
        <w:tc>
          <w:tcPr>
            <w:tcW w:w="1276" w:type="dxa"/>
            <w:tcBorders>
              <w:top w:val="single" w:sz="4" w:space="0" w:color="auto"/>
              <w:left w:val="single" w:sz="4" w:space="0" w:color="auto"/>
              <w:bottom w:val="single" w:sz="4" w:space="0" w:color="auto"/>
            </w:tcBorders>
            <w:vAlign w:val="center"/>
          </w:tcPr>
          <w:p w14:paraId="682607DD" w14:textId="77777777" w:rsidR="004A693B" w:rsidRPr="005A09B9" w:rsidRDefault="004A693B" w:rsidP="00B2762B">
            <w:pPr>
              <w:spacing w:after="120"/>
              <w:ind w:left="0" w:firstLine="0"/>
              <w:jc w:val="center"/>
              <w:rPr>
                <w:b/>
                <w:sz w:val="20"/>
                <w:szCs w:val="16"/>
              </w:rPr>
            </w:pPr>
            <w:r w:rsidRPr="005A09B9">
              <w:rPr>
                <w:b/>
                <w:sz w:val="20"/>
                <w:szCs w:val="16"/>
              </w:rPr>
              <w:t>Elemento</w:t>
            </w:r>
          </w:p>
        </w:tc>
        <w:tc>
          <w:tcPr>
            <w:tcW w:w="992" w:type="dxa"/>
            <w:tcBorders>
              <w:top w:val="single" w:sz="4" w:space="0" w:color="auto"/>
              <w:bottom w:val="single" w:sz="4" w:space="0" w:color="auto"/>
            </w:tcBorders>
            <w:vAlign w:val="center"/>
          </w:tcPr>
          <w:p w14:paraId="160889CC" w14:textId="77777777" w:rsidR="004A693B" w:rsidRPr="005A09B9" w:rsidRDefault="004A693B" w:rsidP="00B2762B">
            <w:pPr>
              <w:spacing w:after="120"/>
              <w:ind w:left="0" w:firstLine="0"/>
              <w:jc w:val="center"/>
              <w:rPr>
                <w:b/>
                <w:sz w:val="20"/>
                <w:szCs w:val="16"/>
              </w:rPr>
            </w:pPr>
            <w:r w:rsidRPr="005A09B9">
              <w:rPr>
                <w:b/>
                <w:sz w:val="20"/>
                <w:szCs w:val="16"/>
              </w:rPr>
              <w:t>Al</w:t>
            </w:r>
          </w:p>
        </w:tc>
        <w:tc>
          <w:tcPr>
            <w:tcW w:w="851" w:type="dxa"/>
            <w:tcBorders>
              <w:top w:val="single" w:sz="4" w:space="0" w:color="auto"/>
              <w:bottom w:val="single" w:sz="4" w:space="0" w:color="auto"/>
            </w:tcBorders>
            <w:vAlign w:val="center"/>
          </w:tcPr>
          <w:p w14:paraId="609B08C9" w14:textId="77777777" w:rsidR="004A693B" w:rsidRPr="005A09B9" w:rsidRDefault="004A693B" w:rsidP="00B2762B">
            <w:pPr>
              <w:spacing w:after="120"/>
              <w:ind w:left="0" w:firstLine="28"/>
              <w:jc w:val="center"/>
              <w:rPr>
                <w:b/>
                <w:sz w:val="20"/>
                <w:szCs w:val="16"/>
              </w:rPr>
            </w:pPr>
            <w:r w:rsidRPr="005A09B9">
              <w:rPr>
                <w:b/>
                <w:sz w:val="20"/>
                <w:szCs w:val="16"/>
              </w:rPr>
              <w:t>Si</w:t>
            </w:r>
          </w:p>
        </w:tc>
        <w:tc>
          <w:tcPr>
            <w:tcW w:w="708" w:type="dxa"/>
            <w:tcBorders>
              <w:top w:val="single" w:sz="4" w:space="0" w:color="auto"/>
              <w:bottom w:val="single" w:sz="4" w:space="0" w:color="auto"/>
            </w:tcBorders>
            <w:vAlign w:val="center"/>
          </w:tcPr>
          <w:p w14:paraId="36ACF145" w14:textId="77777777" w:rsidR="004A693B" w:rsidRPr="005A09B9" w:rsidRDefault="004A693B" w:rsidP="00B2762B">
            <w:pPr>
              <w:spacing w:after="120"/>
              <w:ind w:left="0" w:firstLine="33"/>
              <w:jc w:val="center"/>
              <w:rPr>
                <w:b/>
                <w:sz w:val="20"/>
                <w:szCs w:val="16"/>
              </w:rPr>
            </w:pPr>
            <w:r w:rsidRPr="005A09B9">
              <w:rPr>
                <w:b/>
                <w:sz w:val="20"/>
                <w:szCs w:val="16"/>
              </w:rPr>
              <w:t>Fe</w:t>
            </w:r>
          </w:p>
        </w:tc>
        <w:tc>
          <w:tcPr>
            <w:tcW w:w="709" w:type="dxa"/>
            <w:tcBorders>
              <w:top w:val="single" w:sz="4" w:space="0" w:color="auto"/>
              <w:bottom w:val="single" w:sz="4" w:space="0" w:color="auto"/>
            </w:tcBorders>
            <w:vAlign w:val="center"/>
          </w:tcPr>
          <w:p w14:paraId="23B0AD46" w14:textId="77777777" w:rsidR="004A693B" w:rsidRPr="005A09B9" w:rsidRDefault="004A693B" w:rsidP="00B2762B">
            <w:pPr>
              <w:spacing w:after="120"/>
              <w:ind w:left="0" w:firstLine="32"/>
              <w:jc w:val="center"/>
              <w:rPr>
                <w:b/>
                <w:sz w:val="20"/>
                <w:szCs w:val="16"/>
              </w:rPr>
            </w:pPr>
            <w:r w:rsidRPr="005A09B9">
              <w:rPr>
                <w:b/>
                <w:sz w:val="20"/>
                <w:szCs w:val="16"/>
              </w:rPr>
              <w:t>Cu</w:t>
            </w:r>
          </w:p>
        </w:tc>
        <w:tc>
          <w:tcPr>
            <w:tcW w:w="709" w:type="dxa"/>
            <w:tcBorders>
              <w:top w:val="single" w:sz="4" w:space="0" w:color="auto"/>
              <w:bottom w:val="single" w:sz="4" w:space="0" w:color="auto"/>
            </w:tcBorders>
            <w:vAlign w:val="center"/>
          </w:tcPr>
          <w:p w14:paraId="4BF41BAA" w14:textId="77777777" w:rsidR="004A693B" w:rsidRPr="005A09B9" w:rsidRDefault="004A693B" w:rsidP="00B2762B">
            <w:pPr>
              <w:spacing w:after="120"/>
              <w:ind w:left="0" w:firstLine="30"/>
              <w:jc w:val="center"/>
              <w:rPr>
                <w:b/>
                <w:sz w:val="20"/>
                <w:szCs w:val="16"/>
              </w:rPr>
            </w:pPr>
            <w:r w:rsidRPr="005A09B9">
              <w:rPr>
                <w:b/>
                <w:sz w:val="20"/>
                <w:szCs w:val="16"/>
              </w:rPr>
              <w:t>Mn</w:t>
            </w:r>
          </w:p>
        </w:tc>
        <w:tc>
          <w:tcPr>
            <w:tcW w:w="709" w:type="dxa"/>
            <w:tcBorders>
              <w:top w:val="single" w:sz="4" w:space="0" w:color="auto"/>
              <w:bottom w:val="single" w:sz="4" w:space="0" w:color="auto"/>
            </w:tcBorders>
            <w:vAlign w:val="center"/>
          </w:tcPr>
          <w:p w14:paraId="6ED61C4D" w14:textId="77777777" w:rsidR="004A693B" w:rsidRPr="005A09B9" w:rsidRDefault="004A693B" w:rsidP="00B2762B">
            <w:pPr>
              <w:spacing w:after="120"/>
              <w:ind w:left="0" w:firstLine="0"/>
              <w:jc w:val="center"/>
              <w:rPr>
                <w:b/>
                <w:sz w:val="20"/>
                <w:szCs w:val="16"/>
              </w:rPr>
            </w:pPr>
            <w:r w:rsidRPr="005A09B9">
              <w:rPr>
                <w:b/>
                <w:sz w:val="20"/>
                <w:szCs w:val="16"/>
              </w:rPr>
              <w:t>Mg</w:t>
            </w:r>
          </w:p>
        </w:tc>
        <w:tc>
          <w:tcPr>
            <w:tcW w:w="708" w:type="dxa"/>
            <w:tcBorders>
              <w:top w:val="single" w:sz="4" w:space="0" w:color="auto"/>
              <w:bottom w:val="single" w:sz="4" w:space="0" w:color="auto"/>
            </w:tcBorders>
            <w:vAlign w:val="center"/>
          </w:tcPr>
          <w:p w14:paraId="2708A41E" w14:textId="77777777" w:rsidR="004A693B" w:rsidRPr="005A09B9" w:rsidRDefault="004A693B" w:rsidP="00B2762B">
            <w:pPr>
              <w:spacing w:after="120"/>
              <w:ind w:left="0" w:firstLine="0"/>
              <w:jc w:val="center"/>
              <w:rPr>
                <w:b/>
                <w:sz w:val="20"/>
                <w:szCs w:val="16"/>
              </w:rPr>
            </w:pPr>
            <w:r w:rsidRPr="005A09B9">
              <w:rPr>
                <w:b/>
                <w:sz w:val="20"/>
                <w:szCs w:val="16"/>
              </w:rPr>
              <w:t>Zn</w:t>
            </w:r>
          </w:p>
        </w:tc>
        <w:tc>
          <w:tcPr>
            <w:tcW w:w="709" w:type="dxa"/>
            <w:tcBorders>
              <w:top w:val="single" w:sz="4" w:space="0" w:color="auto"/>
              <w:bottom w:val="single" w:sz="4" w:space="0" w:color="auto"/>
            </w:tcBorders>
            <w:vAlign w:val="center"/>
          </w:tcPr>
          <w:p w14:paraId="118CED57" w14:textId="77777777" w:rsidR="004A693B" w:rsidRPr="005A09B9" w:rsidRDefault="004A693B" w:rsidP="00B2762B">
            <w:pPr>
              <w:spacing w:after="120"/>
              <w:ind w:left="0" w:firstLine="0"/>
              <w:jc w:val="center"/>
              <w:rPr>
                <w:b/>
                <w:sz w:val="20"/>
                <w:szCs w:val="16"/>
              </w:rPr>
            </w:pPr>
            <w:r w:rsidRPr="005A09B9">
              <w:rPr>
                <w:b/>
                <w:sz w:val="20"/>
                <w:szCs w:val="16"/>
              </w:rPr>
              <w:t>Cr</w:t>
            </w:r>
          </w:p>
        </w:tc>
      </w:tr>
      <w:tr w:rsidR="004A693B" w:rsidRPr="00706432" w14:paraId="13A7D56A" w14:textId="77777777" w:rsidTr="005276DA">
        <w:trPr>
          <w:trHeight w:val="260"/>
          <w:jc w:val="center"/>
        </w:trPr>
        <w:tc>
          <w:tcPr>
            <w:tcW w:w="1134" w:type="dxa"/>
            <w:vMerge/>
            <w:tcBorders>
              <w:bottom w:val="single" w:sz="4" w:space="0" w:color="auto"/>
              <w:right w:val="single" w:sz="4" w:space="0" w:color="auto"/>
            </w:tcBorders>
            <w:vAlign w:val="center"/>
          </w:tcPr>
          <w:p w14:paraId="6C784564" w14:textId="77777777" w:rsidR="004A693B" w:rsidRPr="005A09B9" w:rsidRDefault="004A693B" w:rsidP="00B2762B">
            <w:pPr>
              <w:spacing w:after="120"/>
              <w:ind w:left="360"/>
              <w:jc w:val="center"/>
              <w:rPr>
                <w:b/>
                <w:sz w:val="20"/>
              </w:rPr>
            </w:pPr>
          </w:p>
        </w:tc>
        <w:tc>
          <w:tcPr>
            <w:tcW w:w="1276" w:type="dxa"/>
            <w:tcBorders>
              <w:top w:val="single" w:sz="4" w:space="0" w:color="auto"/>
              <w:left w:val="single" w:sz="4" w:space="0" w:color="auto"/>
              <w:bottom w:val="single" w:sz="4" w:space="0" w:color="auto"/>
            </w:tcBorders>
            <w:vAlign w:val="center"/>
          </w:tcPr>
          <w:p w14:paraId="5D0B04EA" w14:textId="77777777" w:rsidR="004A693B" w:rsidRPr="005A09B9" w:rsidRDefault="004A693B" w:rsidP="00B2762B">
            <w:pPr>
              <w:spacing w:after="120"/>
              <w:ind w:left="34" w:hanging="7"/>
              <w:jc w:val="center"/>
              <w:rPr>
                <w:b/>
                <w:sz w:val="20"/>
                <w:szCs w:val="16"/>
              </w:rPr>
            </w:pPr>
            <w:r w:rsidRPr="005A09B9">
              <w:rPr>
                <w:b/>
                <w:sz w:val="20"/>
                <w:szCs w:val="16"/>
              </w:rPr>
              <w:t xml:space="preserve">% </w:t>
            </w:r>
            <w:r w:rsidRPr="00E13E00">
              <w:rPr>
                <w:b/>
                <w:sz w:val="20"/>
                <w:szCs w:val="16"/>
              </w:rPr>
              <w:t>e.p.</w:t>
            </w:r>
          </w:p>
        </w:tc>
        <w:tc>
          <w:tcPr>
            <w:tcW w:w="992" w:type="dxa"/>
            <w:tcBorders>
              <w:top w:val="single" w:sz="4" w:space="0" w:color="auto"/>
              <w:bottom w:val="single" w:sz="4" w:space="0" w:color="auto"/>
            </w:tcBorders>
            <w:vAlign w:val="center"/>
          </w:tcPr>
          <w:p w14:paraId="0AC85AF4" w14:textId="77777777" w:rsidR="004A693B" w:rsidRPr="005A09B9" w:rsidRDefault="004A693B" w:rsidP="00B2762B">
            <w:pPr>
              <w:spacing w:after="120"/>
              <w:ind w:left="0" w:firstLine="34"/>
              <w:jc w:val="center"/>
              <w:rPr>
                <w:sz w:val="20"/>
                <w:szCs w:val="16"/>
              </w:rPr>
            </w:pPr>
            <w:r w:rsidRPr="005A09B9">
              <w:rPr>
                <w:sz w:val="20"/>
                <w:szCs w:val="16"/>
              </w:rPr>
              <w:t>Balance</w:t>
            </w:r>
          </w:p>
        </w:tc>
        <w:tc>
          <w:tcPr>
            <w:tcW w:w="851" w:type="dxa"/>
            <w:tcBorders>
              <w:top w:val="single" w:sz="4" w:space="0" w:color="auto"/>
              <w:bottom w:val="single" w:sz="4" w:space="0" w:color="auto"/>
            </w:tcBorders>
            <w:vAlign w:val="center"/>
          </w:tcPr>
          <w:p w14:paraId="4356033B" w14:textId="77777777" w:rsidR="004A693B" w:rsidRPr="005A09B9" w:rsidRDefault="004A693B" w:rsidP="00B2762B">
            <w:pPr>
              <w:spacing w:after="120"/>
              <w:ind w:left="0" w:firstLine="28"/>
              <w:jc w:val="center"/>
              <w:rPr>
                <w:sz w:val="20"/>
                <w:szCs w:val="16"/>
              </w:rPr>
            </w:pPr>
            <w:r w:rsidRPr="005A09B9">
              <w:rPr>
                <w:sz w:val="20"/>
                <w:szCs w:val="16"/>
              </w:rPr>
              <w:t>0.01</w:t>
            </w:r>
          </w:p>
        </w:tc>
        <w:tc>
          <w:tcPr>
            <w:tcW w:w="708" w:type="dxa"/>
            <w:tcBorders>
              <w:top w:val="single" w:sz="4" w:space="0" w:color="auto"/>
              <w:bottom w:val="single" w:sz="4" w:space="0" w:color="auto"/>
            </w:tcBorders>
            <w:vAlign w:val="center"/>
          </w:tcPr>
          <w:p w14:paraId="55C6B7F0" w14:textId="77777777" w:rsidR="004A693B" w:rsidRPr="005A09B9" w:rsidRDefault="004A693B" w:rsidP="00B2762B">
            <w:pPr>
              <w:spacing w:after="120"/>
              <w:ind w:left="0" w:firstLine="0"/>
              <w:jc w:val="center"/>
              <w:rPr>
                <w:sz w:val="20"/>
                <w:szCs w:val="16"/>
              </w:rPr>
            </w:pPr>
            <w:r w:rsidRPr="005A09B9">
              <w:rPr>
                <w:sz w:val="20"/>
                <w:szCs w:val="16"/>
              </w:rPr>
              <w:t>0.19</w:t>
            </w:r>
          </w:p>
        </w:tc>
        <w:tc>
          <w:tcPr>
            <w:tcW w:w="709" w:type="dxa"/>
            <w:tcBorders>
              <w:top w:val="single" w:sz="4" w:space="0" w:color="auto"/>
              <w:bottom w:val="single" w:sz="4" w:space="0" w:color="auto"/>
            </w:tcBorders>
            <w:vAlign w:val="center"/>
          </w:tcPr>
          <w:p w14:paraId="438B534B" w14:textId="77777777" w:rsidR="004A693B" w:rsidRPr="005A09B9" w:rsidRDefault="004A693B" w:rsidP="00B2762B">
            <w:pPr>
              <w:spacing w:after="120"/>
              <w:ind w:left="0" w:firstLine="32"/>
              <w:jc w:val="center"/>
              <w:rPr>
                <w:sz w:val="20"/>
                <w:szCs w:val="16"/>
              </w:rPr>
            </w:pPr>
            <w:r w:rsidRPr="005A09B9">
              <w:rPr>
                <w:sz w:val="20"/>
                <w:szCs w:val="16"/>
              </w:rPr>
              <w:t>4.97</w:t>
            </w:r>
          </w:p>
        </w:tc>
        <w:tc>
          <w:tcPr>
            <w:tcW w:w="709" w:type="dxa"/>
            <w:tcBorders>
              <w:top w:val="single" w:sz="4" w:space="0" w:color="auto"/>
              <w:bottom w:val="single" w:sz="4" w:space="0" w:color="auto"/>
            </w:tcBorders>
            <w:vAlign w:val="center"/>
          </w:tcPr>
          <w:p w14:paraId="53074DAB" w14:textId="77777777" w:rsidR="004A693B" w:rsidRPr="005A09B9" w:rsidRDefault="004A693B" w:rsidP="00B2762B">
            <w:pPr>
              <w:spacing w:after="120"/>
              <w:ind w:left="0" w:firstLine="0"/>
              <w:jc w:val="center"/>
              <w:rPr>
                <w:sz w:val="20"/>
                <w:szCs w:val="16"/>
              </w:rPr>
            </w:pPr>
            <w:r w:rsidRPr="005A09B9">
              <w:rPr>
                <w:sz w:val="20"/>
                <w:szCs w:val="16"/>
              </w:rPr>
              <w:t>0.56</w:t>
            </w:r>
          </w:p>
        </w:tc>
        <w:tc>
          <w:tcPr>
            <w:tcW w:w="709" w:type="dxa"/>
            <w:tcBorders>
              <w:top w:val="single" w:sz="4" w:space="0" w:color="auto"/>
              <w:bottom w:val="single" w:sz="4" w:space="0" w:color="auto"/>
            </w:tcBorders>
            <w:vAlign w:val="center"/>
          </w:tcPr>
          <w:p w14:paraId="5A3B88C3" w14:textId="77777777" w:rsidR="004A693B" w:rsidRPr="005A09B9" w:rsidRDefault="004A693B" w:rsidP="00B2762B">
            <w:pPr>
              <w:spacing w:after="120"/>
              <w:ind w:left="0" w:firstLine="29"/>
              <w:jc w:val="center"/>
              <w:rPr>
                <w:sz w:val="20"/>
                <w:szCs w:val="16"/>
              </w:rPr>
            </w:pPr>
            <w:r w:rsidRPr="005A09B9">
              <w:rPr>
                <w:sz w:val="20"/>
                <w:szCs w:val="16"/>
              </w:rPr>
              <w:t>1.09</w:t>
            </w:r>
          </w:p>
        </w:tc>
        <w:tc>
          <w:tcPr>
            <w:tcW w:w="708" w:type="dxa"/>
            <w:tcBorders>
              <w:top w:val="single" w:sz="4" w:space="0" w:color="auto"/>
              <w:bottom w:val="single" w:sz="4" w:space="0" w:color="auto"/>
            </w:tcBorders>
            <w:vAlign w:val="center"/>
          </w:tcPr>
          <w:p w14:paraId="38FA9368" w14:textId="77777777" w:rsidR="004A693B" w:rsidRPr="005A09B9" w:rsidRDefault="004A693B" w:rsidP="00B2762B">
            <w:pPr>
              <w:spacing w:after="120"/>
              <w:ind w:left="0" w:firstLine="0"/>
              <w:jc w:val="center"/>
              <w:rPr>
                <w:sz w:val="20"/>
                <w:szCs w:val="16"/>
              </w:rPr>
            </w:pPr>
            <w:r w:rsidRPr="005A09B9">
              <w:rPr>
                <w:sz w:val="20"/>
                <w:szCs w:val="16"/>
              </w:rPr>
              <w:t>0.03</w:t>
            </w:r>
          </w:p>
        </w:tc>
        <w:tc>
          <w:tcPr>
            <w:tcW w:w="709" w:type="dxa"/>
            <w:tcBorders>
              <w:top w:val="single" w:sz="4" w:space="0" w:color="auto"/>
              <w:bottom w:val="single" w:sz="4" w:space="0" w:color="auto"/>
            </w:tcBorders>
            <w:vAlign w:val="center"/>
          </w:tcPr>
          <w:p w14:paraId="7FF5CC34" w14:textId="77777777" w:rsidR="004A693B" w:rsidRPr="005A09B9" w:rsidRDefault="004A693B" w:rsidP="00B2762B">
            <w:pPr>
              <w:spacing w:after="120"/>
              <w:ind w:left="0" w:firstLine="0"/>
              <w:jc w:val="center"/>
              <w:rPr>
                <w:sz w:val="20"/>
                <w:szCs w:val="16"/>
              </w:rPr>
            </w:pPr>
            <w:r w:rsidRPr="005A09B9">
              <w:rPr>
                <w:sz w:val="20"/>
                <w:szCs w:val="16"/>
              </w:rPr>
              <w:t>0.01</w:t>
            </w:r>
          </w:p>
        </w:tc>
      </w:tr>
      <w:tr w:rsidR="004A693B" w:rsidRPr="00C578E5" w14:paraId="58049B2B" w14:textId="77777777" w:rsidTr="005276DA">
        <w:trPr>
          <w:cantSplit/>
          <w:trHeight w:val="337"/>
          <w:jc w:val="center"/>
        </w:trPr>
        <w:tc>
          <w:tcPr>
            <w:tcW w:w="1134" w:type="dxa"/>
            <w:vMerge w:val="restart"/>
            <w:tcBorders>
              <w:top w:val="single" w:sz="4" w:space="0" w:color="auto"/>
              <w:bottom w:val="single" w:sz="4" w:space="0" w:color="auto"/>
              <w:right w:val="single" w:sz="4" w:space="0" w:color="auto"/>
            </w:tcBorders>
            <w:vAlign w:val="center"/>
          </w:tcPr>
          <w:p w14:paraId="28B2F3FD" w14:textId="77777777" w:rsidR="004A693B" w:rsidRPr="005A09B9" w:rsidRDefault="004A693B" w:rsidP="00B2762B">
            <w:pPr>
              <w:spacing w:after="120"/>
              <w:ind w:left="-104" w:hanging="11"/>
              <w:jc w:val="center"/>
              <w:rPr>
                <w:b/>
                <w:sz w:val="20"/>
              </w:rPr>
            </w:pPr>
            <w:r w:rsidRPr="005A09B9">
              <w:rPr>
                <w:b/>
                <w:sz w:val="20"/>
              </w:rPr>
              <w:t>2024- T351</w:t>
            </w:r>
          </w:p>
        </w:tc>
        <w:tc>
          <w:tcPr>
            <w:tcW w:w="1276" w:type="dxa"/>
            <w:tcBorders>
              <w:top w:val="single" w:sz="4" w:space="0" w:color="auto"/>
              <w:left w:val="single" w:sz="4" w:space="0" w:color="auto"/>
              <w:bottom w:val="single" w:sz="4" w:space="0" w:color="auto"/>
            </w:tcBorders>
            <w:vAlign w:val="center"/>
          </w:tcPr>
          <w:p w14:paraId="7446F864" w14:textId="77777777" w:rsidR="004A693B" w:rsidRPr="005A09B9" w:rsidRDefault="004A693B" w:rsidP="00B2762B">
            <w:pPr>
              <w:spacing w:after="120"/>
              <w:ind w:left="0" w:firstLine="0"/>
              <w:jc w:val="center"/>
              <w:rPr>
                <w:b/>
                <w:sz w:val="20"/>
                <w:szCs w:val="16"/>
              </w:rPr>
            </w:pPr>
            <w:r w:rsidRPr="005A09B9">
              <w:rPr>
                <w:b/>
                <w:sz w:val="20"/>
                <w:szCs w:val="16"/>
              </w:rPr>
              <w:t>Elemento</w:t>
            </w:r>
          </w:p>
        </w:tc>
        <w:tc>
          <w:tcPr>
            <w:tcW w:w="992" w:type="dxa"/>
            <w:tcBorders>
              <w:top w:val="single" w:sz="4" w:space="0" w:color="auto"/>
              <w:bottom w:val="single" w:sz="4" w:space="0" w:color="auto"/>
            </w:tcBorders>
            <w:vAlign w:val="center"/>
          </w:tcPr>
          <w:p w14:paraId="61B3F91B" w14:textId="77777777" w:rsidR="004A693B" w:rsidRPr="005A09B9" w:rsidRDefault="004A693B" w:rsidP="00B2762B">
            <w:pPr>
              <w:spacing w:after="120"/>
              <w:ind w:left="0" w:firstLine="34"/>
              <w:jc w:val="center"/>
              <w:rPr>
                <w:b/>
                <w:sz w:val="20"/>
                <w:szCs w:val="16"/>
              </w:rPr>
            </w:pPr>
            <w:r w:rsidRPr="005A09B9">
              <w:rPr>
                <w:b/>
                <w:sz w:val="20"/>
                <w:szCs w:val="16"/>
              </w:rPr>
              <w:t>Al</w:t>
            </w:r>
          </w:p>
        </w:tc>
        <w:tc>
          <w:tcPr>
            <w:tcW w:w="851" w:type="dxa"/>
            <w:tcBorders>
              <w:top w:val="single" w:sz="4" w:space="0" w:color="auto"/>
              <w:bottom w:val="single" w:sz="4" w:space="0" w:color="auto"/>
            </w:tcBorders>
            <w:vAlign w:val="center"/>
          </w:tcPr>
          <w:p w14:paraId="5068667C" w14:textId="77777777" w:rsidR="004A693B" w:rsidRPr="005A09B9" w:rsidRDefault="004A693B" w:rsidP="00B2762B">
            <w:pPr>
              <w:spacing w:after="120"/>
              <w:ind w:left="0" w:firstLine="0"/>
              <w:jc w:val="center"/>
              <w:rPr>
                <w:b/>
                <w:sz w:val="20"/>
                <w:szCs w:val="16"/>
              </w:rPr>
            </w:pPr>
            <w:r w:rsidRPr="005A09B9">
              <w:rPr>
                <w:b/>
                <w:sz w:val="20"/>
                <w:szCs w:val="16"/>
              </w:rPr>
              <w:t>Si</w:t>
            </w:r>
          </w:p>
        </w:tc>
        <w:tc>
          <w:tcPr>
            <w:tcW w:w="708" w:type="dxa"/>
            <w:tcBorders>
              <w:top w:val="single" w:sz="4" w:space="0" w:color="auto"/>
              <w:bottom w:val="single" w:sz="4" w:space="0" w:color="auto"/>
            </w:tcBorders>
            <w:vAlign w:val="center"/>
          </w:tcPr>
          <w:p w14:paraId="50308F8B" w14:textId="77777777" w:rsidR="004A693B" w:rsidRPr="005A09B9" w:rsidRDefault="004A693B" w:rsidP="00B2762B">
            <w:pPr>
              <w:spacing w:after="120"/>
              <w:ind w:left="0" w:firstLine="0"/>
              <w:jc w:val="center"/>
              <w:rPr>
                <w:b/>
                <w:sz w:val="20"/>
                <w:szCs w:val="16"/>
              </w:rPr>
            </w:pPr>
            <w:r w:rsidRPr="005A09B9">
              <w:rPr>
                <w:b/>
                <w:sz w:val="20"/>
                <w:szCs w:val="16"/>
              </w:rPr>
              <w:t>Fe</w:t>
            </w:r>
          </w:p>
        </w:tc>
        <w:tc>
          <w:tcPr>
            <w:tcW w:w="709" w:type="dxa"/>
            <w:tcBorders>
              <w:top w:val="single" w:sz="4" w:space="0" w:color="auto"/>
              <w:bottom w:val="single" w:sz="4" w:space="0" w:color="auto"/>
            </w:tcBorders>
            <w:vAlign w:val="center"/>
          </w:tcPr>
          <w:p w14:paraId="71FFA1EF" w14:textId="77777777" w:rsidR="004A693B" w:rsidRPr="005A09B9" w:rsidRDefault="004A693B" w:rsidP="00B2762B">
            <w:pPr>
              <w:spacing w:after="120"/>
              <w:ind w:left="0" w:firstLine="32"/>
              <w:jc w:val="center"/>
              <w:rPr>
                <w:b/>
                <w:sz w:val="20"/>
                <w:szCs w:val="16"/>
              </w:rPr>
            </w:pPr>
            <w:r w:rsidRPr="005A09B9">
              <w:rPr>
                <w:b/>
                <w:sz w:val="20"/>
                <w:szCs w:val="16"/>
              </w:rPr>
              <w:t>Cu</w:t>
            </w:r>
          </w:p>
        </w:tc>
        <w:tc>
          <w:tcPr>
            <w:tcW w:w="709" w:type="dxa"/>
            <w:tcBorders>
              <w:top w:val="single" w:sz="4" w:space="0" w:color="auto"/>
              <w:bottom w:val="single" w:sz="4" w:space="0" w:color="auto"/>
            </w:tcBorders>
            <w:vAlign w:val="center"/>
          </w:tcPr>
          <w:p w14:paraId="76F430E0" w14:textId="77777777" w:rsidR="004A693B" w:rsidRPr="005A09B9" w:rsidRDefault="004A693B" w:rsidP="00B2762B">
            <w:pPr>
              <w:spacing w:after="120"/>
              <w:ind w:left="0" w:firstLine="30"/>
              <w:jc w:val="center"/>
              <w:rPr>
                <w:b/>
                <w:sz w:val="20"/>
                <w:szCs w:val="16"/>
              </w:rPr>
            </w:pPr>
            <w:r w:rsidRPr="005A09B9">
              <w:rPr>
                <w:b/>
                <w:sz w:val="20"/>
                <w:szCs w:val="16"/>
              </w:rPr>
              <w:t>Mn</w:t>
            </w:r>
          </w:p>
        </w:tc>
        <w:tc>
          <w:tcPr>
            <w:tcW w:w="709" w:type="dxa"/>
            <w:tcBorders>
              <w:top w:val="single" w:sz="4" w:space="0" w:color="auto"/>
              <w:bottom w:val="single" w:sz="4" w:space="0" w:color="auto"/>
            </w:tcBorders>
            <w:vAlign w:val="center"/>
          </w:tcPr>
          <w:p w14:paraId="110406AD" w14:textId="77777777" w:rsidR="004A693B" w:rsidRPr="005A09B9" w:rsidRDefault="004A693B" w:rsidP="00B2762B">
            <w:pPr>
              <w:spacing w:after="120"/>
              <w:ind w:left="0" w:firstLine="29"/>
              <w:jc w:val="center"/>
              <w:rPr>
                <w:b/>
                <w:sz w:val="20"/>
                <w:szCs w:val="16"/>
              </w:rPr>
            </w:pPr>
            <w:r w:rsidRPr="005A09B9">
              <w:rPr>
                <w:b/>
                <w:sz w:val="20"/>
                <w:szCs w:val="16"/>
              </w:rPr>
              <w:t>Mg</w:t>
            </w:r>
          </w:p>
        </w:tc>
        <w:tc>
          <w:tcPr>
            <w:tcW w:w="708" w:type="dxa"/>
            <w:tcBorders>
              <w:top w:val="single" w:sz="4" w:space="0" w:color="auto"/>
              <w:bottom w:val="single" w:sz="4" w:space="0" w:color="auto"/>
            </w:tcBorders>
            <w:vAlign w:val="center"/>
          </w:tcPr>
          <w:p w14:paraId="6280D3B7" w14:textId="77777777" w:rsidR="004A693B" w:rsidRPr="005A09B9" w:rsidRDefault="004A693B" w:rsidP="00B2762B">
            <w:pPr>
              <w:spacing w:after="120"/>
              <w:ind w:left="0" w:firstLine="0"/>
              <w:jc w:val="center"/>
              <w:rPr>
                <w:b/>
                <w:sz w:val="20"/>
                <w:szCs w:val="16"/>
              </w:rPr>
            </w:pPr>
            <w:r w:rsidRPr="005A09B9">
              <w:rPr>
                <w:b/>
                <w:sz w:val="20"/>
                <w:szCs w:val="16"/>
              </w:rPr>
              <w:t>Zn</w:t>
            </w:r>
          </w:p>
        </w:tc>
        <w:tc>
          <w:tcPr>
            <w:tcW w:w="709" w:type="dxa"/>
            <w:tcBorders>
              <w:top w:val="single" w:sz="4" w:space="0" w:color="auto"/>
              <w:bottom w:val="single" w:sz="4" w:space="0" w:color="auto"/>
            </w:tcBorders>
            <w:vAlign w:val="center"/>
          </w:tcPr>
          <w:p w14:paraId="03470E84" w14:textId="77777777" w:rsidR="004A693B" w:rsidRPr="005A09B9" w:rsidRDefault="004A693B" w:rsidP="00B2762B">
            <w:pPr>
              <w:spacing w:after="120"/>
              <w:ind w:left="0" w:firstLine="25"/>
              <w:jc w:val="center"/>
              <w:rPr>
                <w:b/>
                <w:sz w:val="20"/>
                <w:szCs w:val="16"/>
              </w:rPr>
            </w:pPr>
            <w:r w:rsidRPr="005A09B9">
              <w:rPr>
                <w:b/>
                <w:sz w:val="20"/>
                <w:szCs w:val="16"/>
              </w:rPr>
              <w:t>Cr</w:t>
            </w:r>
          </w:p>
        </w:tc>
      </w:tr>
      <w:tr w:rsidR="00DB2A37" w:rsidRPr="00706432" w14:paraId="2C7DD05F" w14:textId="77777777" w:rsidTr="00174CAE">
        <w:trPr>
          <w:cantSplit/>
          <w:trHeight w:val="256"/>
          <w:jc w:val="center"/>
        </w:trPr>
        <w:tc>
          <w:tcPr>
            <w:tcW w:w="1134" w:type="dxa"/>
            <w:vMerge/>
            <w:tcBorders>
              <w:top w:val="single" w:sz="4" w:space="0" w:color="auto"/>
              <w:bottom w:val="single" w:sz="4" w:space="0" w:color="auto"/>
              <w:right w:val="single" w:sz="4" w:space="0" w:color="auto"/>
            </w:tcBorders>
            <w:textDirection w:val="btLr"/>
            <w:vAlign w:val="center"/>
          </w:tcPr>
          <w:p w14:paraId="43C1A9D3" w14:textId="77777777" w:rsidR="004A693B" w:rsidRPr="005A09B9" w:rsidRDefault="004A693B" w:rsidP="00B2762B">
            <w:pPr>
              <w:spacing w:after="120"/>
              <w:ind w:left="360" w:right="113"/>
              <w:jc w:val="center"/>
              <w:rPr>
                <w:sz w:val="20"/>
              </w:rPr>
            </w:pPr>
          </w:p>
        </w:tc>
        <w:tc>
          <w:tcPr>
            <w:tcW w:w="1276" w:type="dxa"/>
            <w:tcBorders>
              <w:top w:val="single" w:sz="4" w:space="0" w:color="auto"/>
              <w:left w:val="single" w:sz="4" w:space="0" w:color="auto"/>
              <w:bottom w:val="single" w:sz="4" w:space="0" w:color="auto"/>
            </w:tcBorders>
            <w:vAlign w:val="center"/>
          </w:tcPr>
          <w:p w14:paraId="779CCF07" w14:textId="77777777" w:rsidR="004A693B" w:rsidRPr="005A09B9" w:rsidRDefault="004A693B" w:rsidP="00B2762B">
            <w:pPr>
              <w:spacing w:after="120"/>
              <w:ind w:left="0"/>
              <w:jc w:val="center"/>
              <w:rPr>
                <w:b/>
                <w:sz w:val="20"/>
                <w:szCs w:val="16"/>
              </w:rPr>
            </w:pPr>
            <w:r w:rsidRPr="005A09B9">
              <w:rPr>
                <w:b/>
                <w:sz w:val="20"/>
                <w:szCs w:val="16"/>
              </w:rPr>
              <w:t>% e.p.</w:t>
            </w:r>
          </w:p>
        </w:tc>
        <w:tc>
          <w:tcPr>
            <w:tcW w:w="992" w:type="dxa"/>
            <w:tcBorders>
              <w:top w:val="single" w:sz="4" w:space="0" w:color="auto"/>
              <w:bottom w:val="single" w:sz="4" w:space="0" w:color="auto"/>
            </w:tcBorders>
            <w:vAlign w:val="center"/>
          </w:tcPr>
          <w:p w14:paraId="55BF3567" w14:textId="77777777" w:rsidR="004A693B" w:rsidRPr="005A09B9" w:rsidRDefault="004A693B" w:rsidP="00B2762B">
            <w:pPr>
              <w:spacing w:after="120"/>
              <w:ind w:left="-114" w:firstLine="6"/>
              <w:jc w:val="center"/>
              <w:rPr>
                <w:sz w:val="20"/>
                <w:szCs w:val="16"/>
              </w:rPr>
            </w:pPr>
            <w:r w:rsidRPr="005A09B9">
              <w:rPr>
                <w:sz w:val="20"/>
                <w:szCs w:val="16"/>
              </w:rPr>
              <w:t>Balance</w:t>
            </w:r>
          </w:p>
        </w:tc>
        <w:tc>
          <w:tcPr>
            <w:tcW w:w="851" w:type="dxa"/>
            <w:tcBorders>
              <w:top w:val="single" w:sz="4" w:space="0" w:color="auto"/>
              <w:bottom w:val="single" w:sz="4" w:space="0" w:color="auto"/>
            </w:tcBorders>
            <w:vAlign w:val="center"/>
          </w:tcPr>
          <w:p w14:paraId="2370A5FC" w14:textId="04C150AE" w:rsidR="004A693B" w:rsidRPr="005A09B9" w:rsidRDefault="009B5284" w:rsidP="00B2762B">
            <w:pPr>
              <w:spacing w:after="120"/>
              <w:ind w:left="0" w:firstLine="28"/>
              <w:jc w:val="center"/>
              <w:rPr>
                <w:sz w:val="20"/>
                <w:szCs w:val="16"/>
              </w:rPr>
            </w:pPr>
            <w:r>
              <w:rPr>
                <w:sz w:val="20"/>
                <w:szCs w:val="16"/>
              </w:rPr>
              <w:t>0.03</w:t>
            </w:r>
          </w:p>
        </w:tc>
        <w:tc>
          <w:tcPr>
            <w:tcW w:w="708" w:type="dxa"/>
            <w:tcBorders>
              <w:top w:val="single" w:sz="4" w:space="0" w:color="auto"/>
              <w:bottom w:val="single" w:sz="4" w:space="0" w:color="auto"/>
            </w:tcBorders>
            <w:vAlign w:val="center"/>
          </w:tcPr>
          <w:p w14:paraId="339C67CD" w14:textId="6B4779A1" w:rsidR="004A693B" w:rsidRPr="005A09B9" w:rsidRDefault="009B5284" w:rsidP="00B2762B">
            <w:pPr>
              <w:spacing w:after="120"/>
              <w:ind w:left="0" w:firstLine="0"/>
              <w:jc w:val="center"/>
              <w:rPr>
                <w:sz w:val="20"/>
                <w:szCs w:val="16"/>
              </w:rPr>
            </w:pPr>
            <w:r>
              <w:rPr>
                <w:sz w:val="20"/>
                <w:szCs w:val="16"/>
              </w:rPr>
              <w:t>0.17</w:t>
            </w:r>
          </w:p>
        </w:tc>
        <w:tc>
          <w:tcPr>
            <w:tcW w:w="709" w:type="dxa"/>
            <w:tcBorders>
              <w:top w:val="single" w:sz="4" w:space="0" w:color="auto"/>
              <w:bottom w:val="single" w:sz="4" w:space="0" w:color="auto"/>
            </w:tcBorders>
            <w:vAlign w:val="center"/>
          </w:tcPr>
          <w:p w14:paraId="1246E03E" w14:textId="7270365D" w:rsidR="004A693B" w:rsidRPr="005A09B9" w:rsidRDefault="009B5284" w:rsidP="00B2762B">
            <w:pPr>
              <w:spacing w:after="120"/>
              <w:ind w:left="0" w:firstLine="32"/>
              <w:jc w:val="center"/>
              <w:rPr>
                <w:sz w:val="20"/>
                <w:szCs w:val="16"/>
              </w:rPr>
            </w:pPr>
            <w:r>
              <w:rPr>
                <w:sz w:val="20"/>
                <w:szCs w:val="16"/>
              </w:rPr>
              <w:t>4.76</w:t>
            </w:r>
          </w:p>
        </w:tc>
        <w:tc>
          <w:tcPr>
            <w:tcW w:w="709" w:type="dxa"/>
            <w:tcBorders>
              <w:top w:val="single" w:sz="4" w:space="0" w:color="auto"/>
              <w:bottom w:val="single" w:sz="4" w:space="0" w:color="auto"/>
            </w:tcBorders>
            <w:vAlign w:val="center"/>
          </w:tcPr>
          <w:p w14:paraId="441569EA" w14:textId="433A6E3A" w:rsidR="004A693B" w:rsidRPr="005A09B9" w:rsidRDefault="009B5284" w:rsidP="00B2762B">
            <w:pPr>
              <w:spacing w:after="120"/>
              <w:ind w:left="0" w:firstLine="0"/>
              <w:jc w:val="center"/>
              <w:rPr>
                <w:sz w:val="20"/>
                <w:szCs w:val="16"/>
              </w:rPr>
            </w:pPr>
            <w:r>
              <w:rPr>
                <w:sz w:val="20"/>
                <w:szCs w:val="16"/>
              </w:rPr>
              <w:t>0.60</w:t>
            </w:r>
          </w:p>
        </w:tc>
        <w:tc>
          <w:tcPr>
            <w:tcW w:w="709" w:type="dxa"/>
            <w:tcBorders>
              <w:top w:val="single" w:sz="4" w:space="0" w:color="auto"/>
              <w:bottom w:val="single" w:sz="4" w:space="0" w:color="auto"/>
            </w:tcBorders>
            <w:vAlign w:val="center"/>
          </w:tcPr>
          <w:p w14:paraId="048D031D" w14:textId="63B4A9CD" w:rsidR="004A693B" w:rsidRPr="005A09B9" w:rsidRDefault="009B5284" w:rsidP="00B2762B">
            <w:pPr>
              <w:spacing w:after="120"/>
              <w:ind w:left="0" w:firstLine="29"/>
              <w:jc w:val="center"/>
              <w:rPr>
                <w:sz w:val="20"/>
                <w:szCs w:val="16"/>
              </w:rPr>
            </w:pPr>
            <w:r>
              <w:rPr>
                <w:sz w:val="20"/>
                <w:szCs w:val="16"/>
              </w:rPr>
              <w:t>1.86</w:t>
            </w:r>
          </w:p>
        </w:tc>
        <w:tc>
          <w:tcPr>
            <w:tcW w:w="708" w:type="dxa"/>
            <w:tcBorders>
              <w:top w:val="single" w:sz="4" w:space="0" w:color="auto"/>
              <w:bottom w:val="single" w:sz="4" w:space="0" w:color="auto"/>
            </w:tcBorders>
            <w:vAlign w:val="center"/>
          </w:tcPr>
          <w:p w14:paraId="30BD1F7E" w14:textId="709A3AD7" w:rsidR="004A693B" w:rsidRPr="005A09B9" w:rsidRDefault="009B5284" w:rsidP="00B2762B">
            <w:pPr>
              <w:spacing w:after="120"/>
              <w:ind w:left="0" w:firstLine="0"/>
              <w:jc w:val="center"/>
              <w:rPr>
                <w:sz w:val="20"/>
                <w:szCs w:val="16"/>
              </w:rPr>
            </w:pPr>
            <w:r>
              <w:rPr>
                <w:sz w:val="20"/>
                <w:szCs w:val="16"/>
              </w:rPr>
              <w:t>0.04</w:t>
            </w:r>
          </w:p>
        </w:tc>
        <w:tc>
          <w:tcPr>
            <w:tcW w:w="709" w:type="dxa"/>
            <w:tcBorders>
              <w:top w:val="single" w:sz="4" w:space="0" w:color="auto"/>
              <w:bottom w:val="single" w:sz="4" w:space="0" w:color="auto"/>
            </w:tcBorders>
            <w:vAlign w:val="center"/>
          </w:tcPr>
          <w:p w14:paraId="626DE1D7" w14:textId="377DD1AB" w:rsidR="004A693B" w:rsidRPr="005A09B9" w:rsidRDefault="004A693B" w:rsidP="00B2762B">
            <w:pPr>
              <w:spacing w:after="120"/>
              <w:ind w:left="0" w:firstLine="25"/>
              <w:jc w:val="center"/>
              <w:rPr>
                <w:sz w:val="20"/>
                <w:szCs w:val="16"/>
              </w:rPr>
            </w:pPr>
            <w:r w:rsidRPr="005A09B9">
              <w:rPr>
                <w:sz w:val="20"/>
                <w:szCs w:val="16"/>
              </w:rPr>
              <w:t>0.</w:t>
            </w:r>
            <w:r w:rsidR="009B5284">
              <w:rPr>
                <w:sz w:val="20"/>
                <w:szCs w:val="16"/>
              </w:rPr>
              <w:t>0</w:t>
            </w:r>
            <w:r w:rsidRPr="005A09B9">
              <w:rPr>
                <w:sz w:val="20"/>
                <w:szCs w:val="16"/>
              </w:rPr>
              <w:t>1</w:t>
            </w:r>
          </w:p>
        </w:tc>
      </w:tr>
    </w:tbl>
    <w:p w14:paraId="61F707B7" w14:textId="31F349AA" w:rsidR="00DB2A37" w:rsidRPr="005276DA" w:rsidRDefault="00DB2A37" w:rsidP="00F551E7">
      <w:pPr>
        <w:pStyle w:val="Descripcin"/>
        <w:spacing w:before="120" w:after="240"/>
        <w:ind w:left="0" w:firstLine="0"/>
        <w:jc w:val="center"/>
        <w:rPr>
          <w:rFonts w:ascii="Times New Roman" w:hAnsi="Times New Roman" w:cs="Times New Roman"/>
          <w:i w:val="0"/>
          <w:color w:val="000000" w:themeColor="text1"/>
          <w:sz w:val="20"/>
        </w:rPr>
      </w:pPr>
      <w:bookmarkStart w:id="5" w:name="_Ref491775402"/>
      <w:r w:rsidRPr="005A09B9">
        <w:rPr>
          <w:rFonts w:ascii="Times New Roman" w:hAnsi="Times New Roman" w:cs="Times New Roman"/>
          <w:i w:val="0"/>
          <w:color w:val="000000" w:themeColor="text1"/>
          <w:sz w:val="20"/>
        </w:rPr>
        <w:t xml:space="preserve">Tabla </w:t>
      </w:r>
      <w:r w:rsidRPr="005A09B9">
        <w:rPr>
          <w:rFonts w:ascii="Times New Roman" w:hAnsi="Times New Roman" w:cs="Times New Roman"/>
          <w:i w:val="0"/>
          <w:color w:val="000000" w:themeColor="text1"/>
          <w:sz w:val="20"/>
        </w:rPr>
        <w:fldChar w:fldCharType="begin"/>
      </w:r>
      <w:r w:rsidRPr="005A09B9">
        <w:rPr>
          <w:rFonts w:ascii="Times New Roman" w:hAnsi="Times New Roman" w:cs="Times New Roman"/>
          <w:i w:val="0"/>
          <w:color w:val="000000" w:themeColor="text1"/>
          <w:sz w:val="20"/>
        </w:rPr>
        <w:instrText xml:space="preserve"> SEQ Tabla \* ARABIC </w:instrText>
      </w:r>
      <w:r w:rsidRPr="005A09B9">
        <w:rPr>
          <w:rFonts w:ascii="Times New Roman" w:hAnsi="Times New Roman" w:cs="Times New Roman"/>
          <w:i w:val="0"/>
          <w:color w:val="000000" w:themeColor="text1"/>
          <w:sz w:val="20"/>
        </w:rPr>
        <w:fldChar w:fldCharType="separate"/>
      </w:r>
      <w:r>
        <w:rPr>
          <w:rFonts w:ascii="Times New Roman" w:hAnsi="Times New Roman" w:cs="Times New Roman"/>
          <w:i w:val="0"/>
          <w:noProof/>
          <w:color w:val="000000" w:themeColor="text1"/>
          <w:sz w:val="20"/>
        </w:rPr>
        <w:t>2</w:t>
      </w:r>
      <w:r w:rsidRPr="005A09B9">
        <w:rPr>
          <w:rFonts w:ascii="Times New Roman" w:hAnsi="Times New Roman" w:cs="Times New Roman"/>
          <w:i w:val="0"/>
          <w:color w:val="000000" w:themeColor="text1"/>
          <w:sz w:val="20"/>
        </w:rPr>
        <w:fldChar w:fldCharType="end"/>
      </w:r>
      <w:bookmarkEnd w:id="5"/>
      <w:r w:rsidRPr="005A09B9">
        <w:rPr>
          <w:rFonts w:ascii="Times New Roman" w:hAnsi="Times New Roman" w:cs="Times New Roman"/>
          <w:i w:val="0"/>
          <w:color w:val="000000" w:themeColor="text1"/>
          <w:sz w:val="20"/>
        </w:rPr>
        <w:t xml:space="preserve"> Composición química </w:t>
      </w:r>
      <w:r w:rsidR="00F551E7">
        <w:rPr>
          <w:rFonts w:ascii="Times New Roman" w:hAnsi="Times New Roman" w:cs="Times New Roman"/>
          <w:i w:val="0"/>
          <w:color w:val="000000" w:themeColor="text1"/>
          <w:sz w:val="20"/>
        </w:rPr>
        <w:t xml:space="preserve">del metal base </w:t>
      </w:r>
      <w:r w:rsidR="0081667D">
        <w:rPr>
          <w:rFonts w:ascii="Times New Roman" w:hAnsi="Times New Roman" w:cs="Times New Roman"/>
          <w:i w:val="0"/>
          <w:color w:val="000000" w:themeColor="text1"/>
          <w:sz w:val="20"/>
        </w:rPr>
        <w:t>(%</w:t>
      </w:r>
      <w:r w:rsidR="00F551E7">
        <w:rPr>
          <w:rFonts w:ascii="Times New Roman" w:hAnsi="Times New Roman" w:cs="Times New Roman"/>
          <w:i w:val="0"/>
          <w:color w:val="000000" w:themeColor="text1"/>
          <w:sz w:val="20"/>
        </w:rPr>
        <w:t xml:space="preserve"> e.</w:t>
      </w:r>
      <w:r w:rsidR="0081667D">
        <w:rPr>
          <w:rFonts w:ascii="Times New Roman" w:hAnsi="Times New Roman" w:cs="Times New Roman"/>
          <w:i w:val="0"/>
          <w:color w:val="000000" w:themeColor="text1"/>
          <w:sz w:val="20"/>
        </w:rPr>
        <w:t xml:space="preserve"> </w:t>
      </w:r>
      <w:r w:rsidR="00F551E7">
        <w:rPr>
          <w:rFonts w:ascii="Times New Roman" w:hAnsi="Times New Roman" w:cs="Times New Roman"/>
          <w:i w:val="0"/>
          <w:color w:val="000000" w:themeColor="text1"/>
          <w:sz w:val="20"/>
        </w:rPr>
        <w:t>p.)</w:t>
      </w:r>
      <w:r w:rsidRPr="005A09B9">
        <w:rPr>
          <w:rFonts w:ascii="Times New Roman" w:hAnsi="Times New Roman" w:cs="Times New Roman"/>
          <w:i w:val="0"/>
          <w:color w:val="000000" w:themeColor="text1"/>
          <w:sz w:val="20"/>
        </w:rPr>
        <w:t>.</w:t>
      </w:r>
    </w:p>
    <w:p w14:paraId="7A0E63AB" w14:textId="5B11E5A0" w:rsidR="00DB2A37" w:rsidRDefault="00F00C4E" w:rsidP="00F00C4E">
      <w:pPr>
        <w:spacing w:before="240" w:after="120"/>
        <w:ind w:firstLine="284"/>
        <w:jc w:val="both"/>
        <w:rPr>
          <w:lang w:val="es-MX"/>
        </w:rPr>
      </w:pPr>
      <w:r>
        <w:t xml:space="preserve">Las placas contaban con un tamaño de </w:t>
      </w:r>
      <w:r w:rsidR="009531BF" w:rsidRPr="009531BF">
        <w:t>80x3</w:t>
      </w:r>
      <w:r w:rsidR="009531BF">
        <w:t>1</w:t>
      </w:r>
      <w:r w:rsidR="009531BF" w:rsidRPr="009531BF">
        <w:t>x</w:t>
      </w:r>
      <w:r w:rsidRPr="009531BF">
        <w:t>8 mm,</w:t>
      </w:r>
      <w:r>
        <w:t xml:space="preserve"> </w:t>
      </w:r>
      <w:r w:rsidR="00C8459A">
        <w:t>siendo</w:t>
      </w:r>
      <w:r>
        <w:t xml:space="preserve"> unidas por medio de un control numérico computarizado</w:t>
      </w:r>
      <w:r w:rsidR="00F551E7">
        <w:t xml:space="preserve"> (CNC, por sus siglas en inglés)</w:t>
      </w:r>
      <w:r>
        <w:t xml:space="preserve"> y </w:t>
      </w:r>
      <w:r w:rsidR="00F551E7">
        <w:t>utilizando</w:t>
      </w:r>
      <w:r>
        <w:t xml:space="preserve"> un sistema de sujeción fabricado a medida </w:t>
      </w:r>
      <w:r w:rsidRPr="00073B8F">
        <w:rPr>
          <w:b/>
          <w:szCs w:val="24"/>
        </w:rPr>
        <w:t>(</w:t>
      </w:r>
      <w:r w:rsidR="00073B8F" w:rsidRPr="00073B8F">
        <w:rPr>
          <w:b/>
          <w:szCs w:val="24"/>
        </w:rPr>
        <w:fldChar w:fldCharType="begin"/>
      </w:r>
      <w:r w:rsidR="00073B8F" w:rsidRPr="00073B8F">
        <w:rPr>
          <w:b/>
          <w:szCs w:val="24"/>
        </w:rPr>
        <w:instrText xml:space="preserve"> REF _Ref491332783 \h  \* MERGEFORMAT </w:instrText>
      </w:r>
      <w:r w:rsidR="00073B8F" w:rsidRPr="00073B8F">
        <w:rPr>
          <w:b/>
          <w:szCs w:val="24"/>
        </w:rPr>
      </w:r>
      <w:r w:rsidR="00073B8F" w:rsidRPr="00073B8F">
        <w:rPr>
          <w:b/>
          <w:szCs w:val="24"/>
        </w:rPr>
        <w:fldChar w:fldCharType="separate"/>
      </w:r>
      <w:r w:rsidR="00073B8F" w:rsidRPr="00073B8F">
        <w:rPr>
          <w:b/>
          <w:color w:val="000000" w:themeColor="text1"/>
          <w:szCs w:val="24"/>
        </w:rPr>
        <w:t xml:space="preserve">Figura </w:t>
      </w:r>
      <w:r w:rsidR="00073B8F" w:rsidRPr="00073B8F">
        <w:rPr>
          <w:b/>
          <w:noProof/>
          <w:color w:val="000000" w:themeColor="text1"/>
          <w:szCs w:val="24"/>
        </w:rPr>
        <w:t>4</w:t>
      </w:r>
      <w:r w:rsidR="00073B8F" w:rsidRPr="00073B8F">
        <w:rPr>
          <w:b/>
          <w:szCs w:val="24"/>
        </w:rPr>
        <w:fldChar w:fldCharType="end"/>
      </w:r>
      <w:r w:rsidR="00F551E7">
        <w:t>). Además, se</w:t>
      </w:r>
      <w:r>
        <w:t xml:space="preserve"> </w:t>
      </w:r>
      <w:r w:rsidR="00F551E7">
        <w:t>empleó</w:t>
      </w:r>
      <w:r>
        <w:t xml:space="preserve"> una herramienta de </w:t>
      </w:r>
      <w:r w:rsidR="00F551E7">
        <w:t>carburo de tungsteno (</w:t>
      </w:r>
      <w:r>
        <w:t>WC</w:t>
      </w:r>
      <w:r w:rsidR="00F551E7">
        <w:t xml:space="preserve">, por sus siglas en inglés) cuyas medidas y </w:t>
      </w:r>
      <w:r>
        <w:t xml:space="preserve">geometría de pin cóncava roscada piramidal </w:t>
      </w:r>
      <w:r w:rsidR="00F551E7">
        <w:t>s</w:t>
      </w:r>
      <w:r>
        <w:t xml:space="preserve">e observa en la </w:t>
      </w:r>
      <w:r w:rsidRPr="0099697A">
        <w:rPr>
          <w:b/>
          <w:color w:val="000000" w:themeColor="text1"/>
          <w:szCs w:val="24"/>
        </w:rPr>
        <w:fldChar w:fldCharType="begin"/>
      </w:r>
      <w:r w:rsidRPr="0099697A">
        <w:rPr>
          <w:b/>
          <w:color w:val="000000" w:themeColor="text1"/>
          <w:szCs w:val="24"/>
        </w:rPr>
        <w:instrText xml:space="preserve"> REF _Ref491334416 \h  \* MERGEFORMAT </w:instrText>
      </w:r>
      <w:r w:rsidRPr="0099697A">
        <w:rPr>
          <w:b/>
          <w:color w:val="000000" w:themeColor="text1"/>
          <w:szCs w:val="24"/>
        </w:rPr>
      </w:r>
      <w:r w:rsidRPr="0099697A">
        <w:rPr>
          <w:b/>
          <w:color w:val="000000" w:themeColor="text1"/>
          <w:szCs w:val="24"/>
        </w:rPr>
        <w:fldChar w:fldCharType="separate"/>
      </w:r>
      <w:r w:rsidRPr="0099697A">
        <w:rPr>
          <w:b/>
          <w:color w:val="000000" w:themeColor="text1"/>
          <w:szCs w:val="24"/>
        </w:rPr>
        <w:t xml:space="preserve">Figura </w:t>
      </w:r>
      <w:r w:rsidRPr="0099697A">
        <w:rPr>
          <w:b/>
          <w:noProof/>
          <w:color w:val="000000" w:themeColor="text1"/>
          <w:szCs w:val="24"/>
        </w:rPr>
        <w:t>5</w:t>
      </w:r>
      <w:r w:rsidRPr="0099697A">
        <w:rPr>
          <w:b/>
          <w:color w:val="000000" w:themeColor="text1"/>
          <w:szCs w:val="24"/>
        </w:rPr>
        <w:fldChar w:fldCharType="end"/>
      </w:r>
      <w:r>
        <w:rPr>
          <w:b/>
          <w:color w:val="000000" w:themeColor="text1"/>
          <w:szCs w:val="24"/>
        </w:rPr>
        <w:t>.</w:t>
      </w:r>
    </w:p>
    <w:p w14:paraId="42C1A132" w14:textId="6BB21A84" w:rsidR="0099697A" w:rsidRDefault="009760CD" w:rsidP="00812856">
      <w:pPr>
        <w:pStyle w:val="Epgrafe1COMNI"/>
        <w:tabs>
          <w:tab w:val="left" w:pos="-1701"/>
        </w:tabs>
        <w:jc w:val="center"/>
        <w:outlineLvl w:val="0"/>
        <w:rPr>
          <w:spacing w:val="4"/>
          <w:lang w:val="es-MX"/>
        </w:rPr>
      </w:pPr>
      <w:r>
        <w:rPr>
          <w:noProof/>
          <w:lang w:val="es-MX" w:eastAsia="es-MX"/>
        </w:rPr>
        <w:drawing>
          <wp:inline distT="0" distB="0" distL="0" distR="0" wp14:anchorId="5882554B" wp14:editId="16DC687C">
            <wp:extent cx="4359855" cy="1784838"/>
            <wp:effectExtent l="0" t="0" r="3175" b="6350"/>
            <wp:docPr id="16" name="Imagen 16" descr="C:\Users\Cindy Morales B\AppData\Local\Microsoft\Windows\INetCache\Content.Word\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y Morales B\AppData\Local\Microsoft\Windows\INetCache\Content.Word\f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3" b="7644"/>
                    <a:stretch/>
                  </pic:blipFill>
                  <pic:spPr bwMode="auto">
                    <a:xfrm>
                      <a:off x="0" y="0"/>
                      <a:ext cx="4359855" cy="1784838"/>
                    </a:xfrm>
                    <a:prstGeom prst="rect">
                      <a:avLst/>
                    </a:prstGeom>
                    <a:noFill/>
                    <a:ln>
                      <a:noFill/>
                    </a:ln>
                    <a:extLst>
                      <a:ext uri="{53640926-AAD7-44D8-BBD7-CCE9431645EC}">
                        <a14:shadowObscured xmlns:a14="http://schemas.microsoft.com/office/drawing/2010/main"/>
                      </a:ext>
                    </a:extLst>
                  </pic:spPr>
                </pic:pic>
              </a:graphicData>
            </a:graphic>
          </wp:inline>
        </w:drawing>
      </w:r>
    </w:p>
    <w:p w14:paraId="594A1EC2" w14:textId="46C0150B" w:rsidR="00DB2A37" w:rsidRDefault="00DB2A37" w:rsidP="0080577F">
      <w:pPr>
        <w:pStyle w:val="Descripcin"/>
        <w:spacing w:before="120" w:after="240"/>
        <w:ind w:left="0" w:firstLine="0"/>
        <w:jc w:val="center"/>
        <w:rPr>
          <w:rFonts w:ascii="Times New Roman" w:hAnsi="Times New Roman" w:cs="Times New Roman"/>
          <w:i w:val="0"/>
          <w:color w:val="000000" w:themeColor="text1"/>
          <w:sz w:val="20"/>
          <w:szCs w:val="20"/>
        </w:rPr>
      </w:pPr>
      <w:bookmarkStart w:id="6" w:name="_Ref491332783"/>
      <w:bookmarkStart w:id="7" w:name="_Ref491334323"/>
      <w:bookmarkStart w:id="8" w:name="_Ref492171385"/>
      <w:r w:rsidRPr="005A09B9">
        <w:rPr>
          <w:rFonts w:ascii="Times New Roman" w:hAnsi="Times New Roman" w:cs="Times New Roman"/>
          <w:i w:val="0"/>
          <w:color w:val="000000" w:themeColor="text1"/>
          <w:sz w:val="20"/>
          <w:szCs w:val="20"/>
        </w:rPr>
        <w:t xml:space="preserve">Figura </w:t>
      </w:r>
      <w:r w:rsidRPr="005A09B9">
        <w:rPr>
          <w:rFonts w:ascii="Times New Roman" w:hAnsi="Times New Roman" w:cs="Times New Roman"/>
          <w:i w:val="0"/>
          <w:color w:val="000000" w:themeColor="text1"/>
          <w:sz w:val="20"/>
          <w:szCs w:val="20"/>
        </w:rPr>
        <w:fldChar w:fldCharType="begin"/>
      </w:r>
      <w:r w:rsidRPr="005A09B9">
        <w:rPr>
          <w:rFonts w:ascii="Times New Roman" w:hAnsi="Times New Roman" w:cs="Times New Roman"/>
          <w:i w:val="0"/>
          <w:color w:val="000000" w:themeColor="text1"/>
          <w:sz w:val="20"/>
          <w:szCs w:val="20"/>
        </w:rPr>
        <w:instrText xml:space="preserve"> SEQ Figura \* ARABIC </w:instrText>
      </w:r>
      <w:r w:rsidRPr="005A09B9">
        <w:rPr>
          <w:rFonts w:ascii="Times New Roman" w:hAnsi="Times New Roman" w:cs="Times New Roman"/>
          <w:i w:val="0"/>
          <w:color w:val="000000" w:themeColor="text1"/>
          <w:sz w:val="20"/>
          <w:szCs w:val="20"/>
        </w:rPr>
        <w:fldChar w:fldCharType="separate"/>
      </w:r>
      <w:r w:rsidR="0051343B">
        <w:rPr>
          <w:rFonts w:ascii="Times New Roman" w:hAnsi="Times New Roman" w:cs="Times New Roman"/>
          <w:i w:val="0"/>
          <w:noProof/>
          <w:color w:val="000000" w:themeColor="text1"/>
          <w:sz w:val="20"/>
          <w:szCs w:val="20"/>
        </w:rPr>
        <w:t>4</w:t>
      </w:r>
      <w:r w:rsidRPr="005A09B9">
        <w:rPr>
          <w:rFonts w:ascii="Times New Roman" w:hAnsi="Times New Roman" w:cs="Times New Roman"/>
          <w:i w:val="0"/>
          <w:color w:val="000000" w:themeColor="text1"/>
          <w:sz w:val="20"/>
          <w:szCs w:val="20"/>
        </w:rPr>
        <w:fldChar w:fldCharType="end"/>
      </w:r>
      <w:bookmarkEnd w:id="6"/>
      <w:bookmarkEnd w:id="7"/>
      <w:r w:rsidRPr="005A09B9">
        <w:rPr>
          <w:rFonts w:ascii="Times New Roman" w:hAnsi="Times New Roman" w:cs="Times New Roman"/>
          <w:i w:val="0"/>
          <w:color w:val="000000" w:themeColor="text1"/>
          <w:sz w:val="20"/>
          <w:szCs w:val="20"/>
        </w:rPr>
        <w:t xml:space="preserve"> </w:t>
      </w:r>
      <w:bookmarkStart w:id="9" w:name="_Ref491334305"/>
      <w:r w:rsidRPr="005A09B9">
        <w:rPr>
          <w:rFonts w:ascii="Times New Roman" w:hAnsi="Times New Roman" w:cs="Times New Roman"/>
          <w:i w:val="0"/>
          <w:color w:val="000000" w:themeColor="text1"/>
          <w:sz w:val="20"/>
          <w:szCs w:val="20"/>
        </w:rPr>
        <w:t>a) Sistema de sujeción diseñado para las uniones en T y b) fotografía del sistema de sujeción real.</w:t>
      </w:r>
      <w:bookmarkEnd w:id="8"/>
      <w:bookmarkEnd w:id="9"/>
    </w:p>
    <w:p w14:paraId="622C6BC2" w14:textId="782043B9" w:rsidR="00C23AD8" w:rsidRDefault="00DB2A37" w:rsidP="00C23AD8">
      <w:pPr>
        <w:ind w:firstLine="284"/>
        <w:jc w:val="both"/>
      </w:pPr>
      <w:r>
        <w:t xml:space="preserve">Los parámetros de soldadura </w:t>
      </w:r>
      <w:r w:rsidR="00F551E7">
        <w:t xml:space="preserve">se determinaron en función </w:t>
      </w:r>
      <w:r>
        <w:t xml:space="preserve">del </w:t>
      </w:r>
      <w:r w:rsidR="00F551E7">
        <w:t xml:space="preserve">análisis de </w:t>
      </w:r>
      <w:r w:rsidR="00BF5648">
        <w:t>estudios</w:t>
      </w:r>
      <w:r w:rsidR="00F551E7">
        <w:t xml:space="preserve"> previos. </w:t>
      </w:r>
      <w:r w:rsidR="00C04078">
        <w:t>Se seleccionaron</w:t>
      </w:r>
      <w:r w:rsidR="00F551E7">
        <w:t xml:space="preserve"> </w:t>
      </w:r>
      <w:r w:rsidR="00C23AD8">
        <w:t>las cuatro uniones con defectos más significativos (</w:t>
      </w:r>
      <w:r w:rsidR="00A61225" w:rsidRPr="00A61225">
        <w:rPr>
          <w:b/>
          <w:sz w:val="32"/>
        </w:rPr>
        <w:fldChar w:fldCharType="begin"/>
      </w:r>
      <w:r w:rsidR="00A61225" w:rsidRPr="00A61225">
        <w:rPr>
          <w:b/>
          <w:sz w:val="32"/>
        </w:rPr>
        <w:instrText xml:space="preserve"> REF _Ref491765882 \h  \* MERGEFORMAT </w:instrText>
      </w:r>
      <w:r w:rsidR="00A61225" w:rsidRPr="00A61225">
        <w:rPr>
          <w:b/>
          <w:sz w:val="32"/>
        </w:rPr>
      </w:r>
      <w:r w:rsidR="00A61225" w:rsidRPr="00A61225">
        <w:rPr>
          <w:b/>
          <w:sz w:val="32"/>
        </w:rPr>
        <w:fldChar w:fldCharType="separate"/>
      </w:r>
      <w:r w:rsidR="00A61225" w:rsidRPr="00A61225">
        <w:rPr>
          <w:b/>
          <w:color w:val="000000" w:themeColor="text1"/>
        </w:rPr>
        <w:t xml:space="preserve">Tabla </w:t>
      </w:r>
      <w:r w:rsidR="00A61225" w:rsidRPr="00A61225">
        <w:rPr>
          <w:b/>
          <w:noProof/>
          <w:color w:val="000000" w:themeColor="text1"/>
        </w:rPr>
        <w:t>3</w:t>
      </w:r>
      <w:r w:rsidR="00A61225" w:rsidRPr="00A61225">
        <w:rPr>
          <w:b/>
          <w:sz w:val="32"/>
        </w:rPr>
        <w:fldChar w:fldCharType="end"/>
      </w:r>
      <w:r w:rsidR="00C23AD8">
        <w:t xml:space="preserve">) para </w:t>
      </w:r>
      <w:r w:rsidR="00BF5648">
        <w:t xml:space="preserve">caracterizarse a través </w:t>
      </w:r>
      <w:r w:rsidR="00C23AD8">
        <w:t>de microscopia óptica</w:t>
      </w:r>
      <w:r w:rsidR="00443E93">
        <w:t xml:space="preserve"> (MO)</w:t>
      </w:r>
      <w:r w:rsidR="00F551E7">
        <w:t>, estereoscopí</w:t>
      </w:r>
      <w:r w:rsidR="00C23AD8">
        <w:t>a y microscopia electrónica de barrido</w:t>
      </w:r>
      <w:r w:rsidR="00443E93">
        <w:t xml:space="preserve"> (MEB)</w:t>
      </w:r>
      <w:r w:rsidR="00C23AD8">
        <w:t xml:space="preserve">. </w:t>
      </w:r>
      <w:r w:rsidR="00C23AD8" w:rsidRPr="00195D06">
        <w:rPr>
          <w:color w:val="000000" w:themeColor="text1"/>
        </w:rPr>
        <w:t xml:space="preserve">Además, se realizaron perfiles </w:t>
      </w:r>
      <w:r w:rsidR="007A257C" w:rsidRPr="00195D06">
        <w:rPr>
          <w:color w:val="000000" w:themeColor="text1"/>
        </w:rPr>
        <w:t xml:space="preserve">de </w:t>
      </w:r>
      <w:r w:rsidR="00F551E7">
        <w:rPr>
          <w:color w:val="000000" w:themeColor="text1"/>
        </w:rPr>
        <w:t xml:space="preserve">microdureza de </w:t>
      </w:r>
      <w:r w:rsidR="007D7D0D" w:rsidRPr="00195D06">
        <w:rPr>
          <w:color w:val="000000" w:themeColor="text1"/>
        </w:rPr>
        <w:t>44</w:t>
      </w:r>
      <w:r w:rsidR="007A257C" w:rsidRPr="00195D06">
        <w:rPr>
          <w:color w:val="000000" w:themeColor="text1"/>
        </w:rPr>
        <w:t xml:space="preserve"> indentaciones </w:t>
      </w:r>
      <w:r w:rsidR="00C23AD8" w:rsidRPr="00195D06">
        <w:rPr>
          <w:color w:val="000000" w:themeColor="text1"/>
        </w:rPr>
        <w:t xml:space="preserve">en cada muestra con distancia de </w:t>
      </w:r>
      <w:r w:rsidR="00195D06" w:rsidRPr="00195D06">
        <w:rPr>
          <w:color w:val="000000" w:themeColor="text1"/>
        </w:rPr>
        <w:t>0.5</w:t>
      </w:r>
      <w:r w:rsidR="00C23AD8" w:rsidRPr="00195D06">
        <w:rPr>
          <w:color w:val="000000" w:themeColor="text1"/>
        </w:rPr>
        <w:t xml:space="preserve"> mm entre ellas mediante u</w:t>
      </w:r>
      <w:r w:rsidR="00443E93" w:rsidRPr="00195D06">
        <w:rPr>
          <w:color w:val="000000" w:themeColor="text1"/>
        </w:rPr>
        <w:t xml:space="preserve">n microdurómetro </w:t>
      </w:r>
      <w:r w:rsidR="00F551E7">
        <w:rPr>
          <w:color w:val="000000" w:themeColor="text1"/>
        </w:rPr>
        <w:t>Wilson Hardness-Tukon, utilizando una</w:t>
      </w:r>
      <w:r w:rsidR="00C23AD8" w:rsidRPr="00195D06">
        <w:rPr>
          <w:color w:val="000000" w:themeColor="text1"/>
        </w:rPr>
        <w:t xml:space="preserve"> </w:t>
      </w:r>
      <w:r w:rsidR="00F551E7">
        <w:t>carga de 300 g</w:t>
      </w:r>
      <w:r w:rsidR="00C23AD8" w:rsidRPr="005A09B9">
        <w:rPr>
          <w:vertAlign w:val="subscript"/>
        </w:rPr>
        <w:t>f</w:t>
      </w:r>
      <w:r w:rsidR="00C23AD8">
        <w:t>.</w:t>
      </w:r>
    </w:p>
    <w:p w14:paraId="173EA6E8" w14:textId="717E7B9D" w:rsidR="00DB2A37" w:rsidRDefault="006813AD" w:rsidP="00812856">
      <w:pPr>
        <w:spacing w:before="240" w:after="120"/>
        <w:jc w:val="center"/>
      </w:pPr>
      <w:r>
        <w:rPr>
          <w:noProof/>
          <w:lang w:val="es-MX" w:eastAsia="es-MX"/>
        </w:rPr>
        <w:lastRenderedPageBreak/>
        <w:drawing>
          <wp:inline distT="0" distB="0" distL="0" distR="0" wp14:anchorId="68CD06B9" wp14:editId="38B04CCA">
            <wp:extent cx="2743200" cy="2420471"/>
            <wp:effectExtent l="0" t="0" r="0" b="0"/>
            <wp:docPr id="21" name="Imagen 21" descr="C:\Users\Cindy Morales B\AppData\Local\Microsoft\Windows\INetCache\Content.Word\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ndy Morales B\AppData\Local\Microsoft\Windows\INetCache\Content.Word\f5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92" t="4820" b="1705"/>
                    <a:stretch/>
                  </pic:blipFill>
                  <pic:spPr bwMode="auto">
                    <a:xfrm>
                      <a:off x="0" y="0"/>
                      <a:ext cx="2744801" cy="2421883"/>
                    </a:xfrm>
                    <a:prstGeom prst="rect">
                      <a:avLst/>
                    </a:prstGeom>
                    <a:noFill/>
                    <a:ln>
                      <a:noFill/>
                    </a:ln>
                    <a:extLst>
                      <a:ext uri="{53640926-AAD7-44D8-BBD7-CCE9431645EC}">
                        <a14:shadowObscured xmlns:a14="http://schemas.microsoft.com/office/drawing/2010/main"/>
                      </a:ext>
                    </a:extLst>
                  </pic:spPr>
                </pic:pic>
              </a:graphicData>
            </a:graphic>
          </wp:inline>
        </w:drawing>
      </w:r>
    </w:p>
    <w:p w14:paraId="5C8D7B21" w14:textId="3C8217DE" w:rsidR="0029213A" w:rsidRDefault="00DB2A37" w:rsidP="0080577F">
      <w:pPr>
        <w:pStyle w:val="Descripcin"/>
        <w:spacing w:before="120" w:after="240"/>
        <w:ind w:left="0" w:firstLine="0"/>
        <w:jc w:val="center"/>
        <w:rPr>
          <w:rFonts w:ascii="Times New Roman" w:hAnsi="Times New Roman" w:cs="Times New Roman"/>
          <w:i w:val="0"/>
          <w:color w:val="000000" w:themeColor="text1"/>
          <w:sz w:val="20"/>
        </w:rPr>
      </w:pPr>
      <w:bookmarkStart w:id="10" w:name="_Ref491334416"/>
      <w:r w:rsidRPr="00B7796C">
        <w:rPr>
          <w:rFonts w:ascii="Times New Roman" w:hAnsi="Times New Roman" w:cs="Times New Roman"/>
          <w:i w:val="0"/>
          <w:color w:val="000000" w:themeColor="text1"/>
          <w:sz w:val="20"/>
        </w:rPr>
        <w:t xml:space="preserve">Figura </w:t>
      </w:r>
      <w:r w:rsidRPr="00B7796C">
        <w:rPr>
          <w:rFonts w:ascii="Times New Roman" w:hAnsi="Times New Roman" w:cs="Times New Roman"/>
          <w:i w:val="0"/>
          <w:color w:val="000000" w:themeColor="text1"/>
          <w:sz w:val="20"/>
        </w:rPr>
        <w:fldChar w:fldCharType="begin"/>
      </w:r>
      <w:r w:rsidRPr="00B7796C">
        <w:rPr>
          <w:rFonts w:ascii="Times New Roman" w:hAnsi="Times New Roman" w:cs="Times New Roman"/>
          <w:i w:val="0"/>
          <w:color w:val="000000" w:themeColor="text1"/>
          <w:sz w:val="20"/>
        </w:rPr>
        <w:instrText xml:space="preserve"> SEQ Figura \* ARABIC </w:instrText>
      </w:r>
      <w:r w:rsidRPr="00B7796C">
        <w:rPr>
          <w:rFonts w:ascii="Times New Roman" w:hAnsi="Times New Roman" w:cs="Times New Roman"/>
          <w:i w:val="0"/>
          <w:color w:val="000000" w:themeColor="text1"/>
          <w:sz w:val="20"/>
        </w:rPr>
        <w:fldChar w:fldCharType="separate"/>
      </w:r>
      <w:r w:rsidR="0051343B">
        <w:rPr>
          <w:rFonts w:ascii="Times New Roman" w:hAnsi="Times New Roman" w:cs="Times New Roman"/>
          <w:i w:val="0"/>
          <w:noProof/>
          <w:color w:val="000000" w:themeColor="text1"/>
          <w:sz w:val="20"/>
        </w:rPr>
        <w:t>5</w:t>
      </w:r>
      <w:r w:rsidRPr="00B7796C">
        <w:rPr>
          <w:rFonts w:ascii="Times New Roman" w:hAnsi="Times New Roman" w:cs="Times New Roman"/>
          <w:i w:val="0"/>
          <w:color w:val="000000" w:themeColor="text1"/>
          <w:sz w:val="20"/>
        </w:rPr>
        <w:fldChar w:fldCharType="end"/>
      </w:r>
      <w:bookmarkEnd w:id="10"/>
      <w:r w:rsidR="00073B8F">
        <w:rPr>
          <w:rFonts w:ascii="Times New Roman" w:hAnsi="Times New Roman" w:cs="Times New Roman"/>
          <w:i w:val="0"/>
          <w:color w:val="000000" w:themeColor="text1"/>
          <w:sz w:val="20"/>
        </w:rPr>
        <w:t xml:space="preserve"> </w:t>
      </w:r>
      <w:r w:rsidRPr="00B7796C">
        <w:rPr>
          <w:rFonts w:ascii="Times New Roman" w:hAnsi="Times New Roman" w:cs="Times New Roman"/>
          <w:i w:val="0"/>
          <w:color w:val="000000" w:themeColor="text1"/>
          <w:sz w:val="20"/>
        </w:rPr>
        <w:t xml:space="preserve">Herramienta de soldadura </w:t>
      </w:r>
      <w:r w:rsidR="00F551E7">
        <w:rPr>
          <w:rFonts w:ascii="Times New Roman" w:hAnsi="Times New Roman" w:cs="Times New Roman"/>
          <w:i w:val="0"/>
          <w:color w:val="000000" w:themeColor="text1"/>
          <w:sz w:val="20"/>
        </w:rPr>
        <w:t>de WC</w:t>
      </w:r>
      <w:r w:rsidRPr="00B7796C">
        <w:rPr>
          <w:rFonts w:ascii="Times New Roman" w:hAnsi="Times New Roman" w:cs="Times New Roman"/>
          <w:i w:val="0"/>
          <w:color w:val="000000" w:themeColor="text1"/>
          <w:sz w:val="20"/>
        </w:rPr>
        <w:t>,</w:t>
      </w:r>
      <w:r w:rsidR="00A142AC">
        <w:rPr>
          <w:rFonts w:ascii="Times New Roman" w:hAnsi="Times New Roman" w:cs="Times New Roman"/>
          <w:i w:val="0"/>
          <w:color w:val="000000" w:themeColor="text1"/>
          <w:sz w:val="20"/>
        </w:rPr>
        <w:t xml:space="preserve"> a) P</w:t>
      </w:r>
      <w:r w:rsidR="00AE06D2">
        <w:rPr>
          <w:rFonts w:ascii="Times New Roman" w:hAnsi="Times New Roman" w:cs="Times New Roman"/>
          <w:i w:val="0"/>
          <w:color w:val="000000" w:themeColor="text1"/>
          <w:sz w:val="20"/>
        </w:rPr>
        <w:t>lano de la herramienta, b)</w:t>
      </w:r>
      <w:r w:rsidR="00AE06D2" w:rsidRPr="00B7796C">
        <w:rPr>
          <w:rFonts w:ascii="Times New Roman" w:hAnsi="Times New Roman" w:cs="Times New Roman"/>
          <w:i w:val="0"/>
          <w:color w:val="000000" w:themeColor="text1"/>
          <w:sz w:val="20"/>
        </w:rPr>
        <w:t xml:space="preserve"> </w:t>
      </w:r>
      <w:r w:rsidR="00A142AC">
        <w:rPr>
          <w:rFonts w:ascii="Times New Roman" w:hAnsi="Times New Roman" w:cs="Times New Roman"/>
          <w:i w:val="0"/>
          <w:color w:val="000000" w:themeColor="text1"/>
          <w:sz w:val="20"/>
        </w:rPr>
        <w:t>dimensiones del pin</w:t>
      </w:r>
      <w:r w:rsidR="00AE06D2" w:rsidRPr="00B7796C">
        <w:rPr>
          <w:rFonts w:ascii="Times New Roman" w:hAnsi="Times New Roman" w:cs="Times New Roman"/>
          <w:i w:val="0"/>
          <w:color w:val="000000" w:themeColor="text1"/>
          <w:sz w:val="20"/>
        </w:rPr>
        <w:t xml:space="preserve"> </w:t>
      </w:r>
      <w:r w:rsidR="00A142AC">
        <w:rPr>
          <w:rFonts w:ascii="Times New Roman" w:hAnsi="Times New Roman" w:cs="Times New Roman"/>
          <w:i w:val="0"/>
          <w:color w:val="000000" w:themeColor="text1"/>
          <w:sz w:val="20"/>
        </w:rPr>
        <w:t>y</w:t>
      </w:r>
      <w:r w:rsidRPr="00B7796C">
        <w:rPr>
          <w:rFonts w:ascii="Times New Roman" w:hAnsi="Times New Roman" w:cs="Times New Roman"/>
          <w:i w:val="0"/>
          <w:color w:val="000000" w:themeColor="text1"/>
          <w:sz w:val="20"/>
        </w:rPr>
        <w:t xml:space="preserve"> c</w:t>
      </w:r>
      <w:r w:rsidR="00AE06D2">
        <w:rPr>
          <w:rFonts w:ascii="Times New Roman" w:hAnsi="Times New Roman" w:cs="Times New Roman"/>
          <w:i w:val="0"/>
          <w:color w:val="000000" w:themeColor="text1"/>
          <w:sz w:val="20"/>
        </w:rPr>
        <w:t xml:space="preserve">) </w:t>
      </w:r>
      <w:r w:rsidR="00AE06D2" w:rsidRPr="00B7796C">
        <w:rPr>
          <w:rFonts w:ascii="Times New Roman" w:hAnsi="Times New Roman" w:cs="Times New Roman"/>
          <w:i w:val="0"/>
          <w:color w:val="000000" w:themeColor="text1"/>
          <w:sz w:val="20"/>
        </w:rPr>
        <w:t>hombro y pin de la herramienta</w:t>
      </w:r>
      <w:r w:rsidRPr="00B7796C">
        <w:rPr>
          <w:rFonts w:ascii="Times New Roman" w:hAnsi="Times New Roman" w:cs="Times New Roman"/>
          <w:i w:val="0"/>
          <w:color w:val="000000" w:themeColor="text1"/>
          <w:sz w:val="20"/>
        </w:rPr>
        <w:t>.</w:t>
      </w:r>
    </w:p>
    <w:p w14:paraId="0C61C17C" w14:textId="28899388" w:rsidR="0035354E" w:rsidRDefault="0035354E" w:rsidP="006F2A31">
      <w:pPr>
        <w:pStyle w:val="Descripcin"/>
        <w:numPr>
          <w:ilvl w:val="0"/>
          <w:numId w:val="2"/>
        </w:numPr>
        <w:spacing w:after="120"/>
        <w:jc w:val="left"/>
        <w:rPr>
          <w:rFonts w:ascii="Times New Roman" w:hAnsi="Times New Roman" w:cs="Times New Roman"/>
          <w:b/>
          <w:i w:val="0"/>
          <w:color w:val="000000" w:themeColor="text1"/>
          <w:spacing w:val="4"/>
          <w:sz w:val="24"/>
          <w:szCs w:val="24"/>
        </w:rPr>
      </w:pPr>
      <w:r w:rsidRPr="0087379E">
        <w:rPr>
          <w:rFonts w:ascii="Times New Roman" w:hAnsi="Times New Roman" w:cs="Times New Roman"/>
          <w:b/>
          <w:i w:val="0"/>
          <w:color w:val="000000" w:themeColor="text1"/>
          <w:spacing w:val="4"/>
          <w:sz w:val="24"/>
          <w:szCs w:val="24"/>
        </w:rPr>
        <w:t>DISCUSIÓN DE RESULTADOS</w:t>
      </w:r>
    </w:p>
    <w:p w14:paraId="40ED92A9" w14:textId="15E62CB3" w:rsidR="0075182C" w:rsidRPr="0075182C" w:rsidRDefault="0075182C" w:rsidP="0075182C">
      <w:pPr>
        <w:pStyle w:val="Epgrafe2COMNI"/>
        <w:outlineLvl w:val="0"/>
        <w:rPr>
          <w:spacing w:val="4"/>
        </w:rPr>
      </w:pPr>
      <w:r>
        <w:rPr>
          <w:spacing w:val="4"/>
        </w:rPr>
        <w:t>3.1.</w:t>
      </w:r>
      <w:r>
        <w:rPr>
          <w:spacing w:val="4"/>
        </w:rPr>
        <w:tab/>
        <w:t>Análisis del material base</w:t>
      </w:r>
    </w:p>
    <w:p w14:paraId="1D4867A0" w14:textId="36555D4B" w:rsidR="0035354E" w:rsidRDefault="0035354E" w:rsidP="0035354E">
      <w:pPr>
        <w:pStyle w:val="Descripcin"/>
        <w:spacing w:before="120" w:after="240"/>
        <w:ind w:left="0" w:firstLine="284"/>
        <w:rPr>
          <w:rFonts w:ascii="Times New Roman" w:hAnsi="Times New Roman" w:cs="Times New Roman"/>
          <w:i w:val="0"/>
          <w:color w:val="000000" w:themeColor="text1"/>
          <w:spacing w:val="4"/>
          <w:sz w:val="24"/>
          <w:szCs w:val="24"/>
        </w:rPr>
      </w:pPr>
      <w:r>
        <w:rPr>
          <w:rFonts w:ascii="Times New Roman" w:hAnsi="Times New Roman" w:cs="Times New Roman"/>
          <w:i w:val="0"/>
          <w:color w:val="000000" w:themeColor="text1"/>
          <w:spacing w:val="4"/>
          <w:sz w:val="24"/>
          <w:szCs w:val="24"/>
        </w:rPr>
        <w:t xml:space="preserve">El metal base </w:t>
      </w:r>
      <w:r w:rsidR="00A142AC">
        <w:rPr>
          <w:rFonts w:ascii="Times New Roman" w:hAnsi="Times New Roman" w:cs="Times New Roman"/>
          <w:i w:val="0"/>
          <w:color w:val="000000" w:themeColor="text1"/>
          <w:spacing w:val="4"/>
          <w:sz w:val="24"/>
          <w:szCs w:val="24"/>
        </w:rPr>
        <w:t>(AA</w:t>
      </w:r>
      <w:r w:rsidR="00073B8F">
        <w:rPr>
          <w:rFonts w:ascii="Times New Roman" w:hAnsi="Times New Roman" w:cs="Times New Roman"/>
          <w:i w:val="0"/>
          <w:color w:val="000000" w:themeColor="text1"/>
          <w:spacing w:val="4"/>
          <w:sz w:val="24"/>
          <w:szCs w:val="24"/>
        </w:rPr>
        <w:t>2024 T3 y T351</w:t>
      </w:r>
      <w:r w:rsidR="00A142AC">
        <w:rPr>
          <w:rFonts w:ascii="Times New Roman" w:hAnsi="Times New Roman" w:cs="Times New Roman"/>
          <w:i w:val="0"/>
          <w:color w:val="000000" w:themeColor="text1"/>
          <w:spacing w:val="4"/>
          <w:sz w:val="24"/>
          <w:szCs w:val="24"/>
        </w:rPr>
        <w:t>)</w:t>
      </w:r>
      <w:r w:rsidR="00073B8F">
        <w:rPr>
          <w:rFonts w:ascii="Times New Roman" w:hAnsi="Times New Roman" w:cs="Times New Roman"/>
          <w:i w:val="0"/>
          <w:color w:val="000000" w:themeColor="text1"/>
          <w:spacing w:val="4"/>
          <w:sz w:val="24"/>
          <w:szCs w:val="24"/>
        </w:rPr>
        <w:t xml:space="preserve"> muestra</w:t>
      </w:r>
      <w:r w:rsidRPr="0087379E">
        <w:rPr>
          <w:rFonts w:ascii="Times New Roman" w:hAnsi="Times New Roman" w:cs="Times New Roman"/>
          <w:i w:val="0"/>
          <w:color w:val="000000" w:themeColor="text1"/>
          <w:spacing w:val="4"/>
          <w:sz w:val="24"/>
          <w:szCs w:val="24"/>
        </w:rPr>
        <w:t xml:space="preserve"> una apariencia uniforme de granos </w:t>
      </w:r>
      <w:r>
        <w:rPr>
          <w:rFonts w:ascii="Times New Roman" w:hAnsi="Times New Roman" w:cs="Times New Roman"/>
          <w:i w:val="0"/>
          <w:color w:val="000000" w:themeColor="text1"/>
          <w:spacing w:val="4"/>
          <w:sz w:val="24"/>
          <w:szCs w:val="24"/>
        </w:rPr>
        <w:t xml:space="preserve">alargados con </w:t>
      </w:r>
      <w:r w:rsidRPr="0087379E">
        <w:rPr>
          <w:rFonts w:ascii="Times New Roman" w:hAnsi="Times New Roman" w:cs="Times New Roman"/>
          <w:i w:val="0"/>
          <w:color w:val="000000" w:themeColor="text1"/>
          <w:spacing w:val="4"/>
          <w:sz w:val="24"/>
          <w:szCs w:val="24"/>
        </w:rPr>
        <w:t>precipitados ubicados a través de los límites de grano</w:t>
      </w:r>
      <w:r w:rsidR="00073B8F">
        <w:rPr>
          <w:rFonts w:ascii="Times New Roman" w:hAnsi="Times New Roman" w:cs="Times New Roman"/>
          <w:i w:val="0"/>
          <w:color w:val="000000" w:themeColor="text1"/>
          <w:spacing w:val="4"/>
          <w:sz w:val="24"/>
          <w:szCs w:val="24"/>
        </w:rPr>
        <w:t xml:space="preserve"> y en el interior de ellos</w:t>
      </w:r>
      <w:r w:rsidR="00A142AC">
        <w:rPr>
          <w:rFonts w:ascii="Times New Roman" w:hAnsi="Times New Roman" w:cs="Times New Roman"/>
          <w:i w:val="0"/>
          <w:color w:val="000000" w:themeColor="text1"/>
          <w:spacing w:val="4"/>
          <w:sz w:val="24"/>
          <w:szCs w:val="24"/>
        </w:rPr>
        <w:t>, lo cual se aprecia</w:t>
      </w:r>
      <w:r w:rsidRPr="0087379E">
        <w:rPr>
          <w:rFonts w:ascii="Times New Roman" w:hAnsi="Times New Roman" w:cs="Times New Roman"/>
          <w:i w:val="0"/>
          <w:color w:val="000000" w:themeColor="text1"/>
          <w:spacing w:val="4"/>
          <w:sz w:val="24"/>
          <w:szCs w:val="24"/>
        </w:rPr>
        <w:t xml:space="preserve"> en la</w:t>
      </w:r>
      <w:r>
        <w:rPr>
          <w:rFonts w:ascii="Times New Roman" w:hAnsi="Times New Roman" w:cs="Times New Roman"/>
          <w:i w:val="0"/>
          <w:color w:val="000000" w:themeColor="text1"/>
          <w:spacing w:val="4"/>
          <w:sz w:val="24"/>
          <w:szCs w:val="24"/>
        </w:rPr>
        <w:t xml:space="preserve"> </w:t>
      </w:r>
      <w:r w:rsidR="00A61225" w:rsidRPr="00073B8F">
        <w:rPr>
          <w:rFonts w:ascii="Times New Roman" w:hAnsi="Times New Roman" w:cs="Times New Roman"/>
          <w:b/>
          <w:i w:val="0"/>
          <w:color w:val="auto"/>
          <w:spacing w:val="4"/>
          <w:sz w:val="24"/>
          <w:szCs w:val="24"/>
        </w:rPr>
        <w:fldChar w:fldCharType="begin"/>
      </w:r>
      <w:r w:rsidR="00A61225" w:rsidRPr="00073B8F">
        <w:rPr>
          <w:rFonts w:ascii="Times New Roman" w:hAnsi="Times New Roman" w:cs="Times New Roman"/>
          <w:b/>
          <w:i w:val="0"/>
          <w:color w:val="auto"/>
          <w:spacing w:val="4"/>
          <w:sz w:val="24"/>
          <w:szCs w:val="24"/>
        </w:rPr>
        <w:instrText xml:space="preserve"> REF _Ref491775577 \h  \* MERGEFORMAT </w:instrText>
      </w:r>
      <w:r w:rsidR="00A61225" w:rsidRPr="00073B8F">
        <w:rPr>
          <w:rFonts w:ascii="Times New Roman" w:hAnsi="Times New Roman" w:cs="Times New Roman"/>
          <w:b/>
          <w:i w:val="0"/>
          <w:color w:val="auto"/>
          <w:spacing w:val="4"/>
          <w:sz w:val="24"/>
          <w:szCs w:val="24"/>
        </w:rPr>
      </w:r>
      <w:r w:rsidR="00A61225" w:rsidRPr="00073B8F">
        <w:rPr>
          <w:rFonts w:ascii="Times New Roman" w:hAnsi="Times New Roman" w:cs="Times New Roman"/>
          <w:b/>
          <w:i w:val="0"/>
          <w:color w:val="auto"/>
          <w:spacing w:val="4"/>
          <w:sz w:val="24"/>
          <w:szCs w:val="24"/>
        </w:rPr>
        <w:fldChar w:fldCharType="separate"/>
      </w:r>
      <w:r w:rsidR="00A61225" w:rsidRPr="00073B8F">
        <w:rPr>
          <w:rFonts w:ascii="Times New Roman" w:hAnsi="Times New Roman" w:cs="Times New Roman"/>
          <w:b/>
          <w:i w:val="0"/>
          <w:color w:val="auto"/>
          <w:sz w:val="24"/>
          <w:szCs w:val="24"/>
        </w:rPr>
        <w:t xml:space="preserve">Figura </w:t>
      </w:r>
      <w:r w:rsidR="00A61225" w:rsidRPr="00073B8F">
        <w:rPr>
          <w:rFonts w:ascii="Times New Roman" w:hAnsi="Times New Roman" w:cs="Times New Roman"/>
          <w:b/>
          <w:i w:val="0"/>
          <w:noProof/>
          <w:color w:val="auto"/>
          <w:sz w:val="24"/>
          <w:szCs w:val="24"/>
        </w:rPr>
        <w:t>6</w:t>
      </w:r>
      <w:r w:rsidR="00A61225" w:rsidRPr="00073B8F">
        <w:rPr>
          <w:rFonts w:ascii="Times New Roman" w:hAnsi="Times New Roman" w:cs="Times New Roman"/>
          <w:b/>
          <w:i w:val="0"/>
          <w:color w:val="auto"/>
          <w:spacing w:val="4"/>
          <w:sz w:val="24"/>
          <w:szCs w:val="24"/>
        </w:rPr>
        <w:fldChar w:fldCharType="end"/>
      </w:r>
      <w:r w:rsidR="00073B8F" w:rsidRPr="00073B8F">
        <w:rPr>
          <w:rFonts w:ascii="Times New Roman" w:hAnsi="Times New Roman" w:cs="Times New Roman"/>
          <w:b/>
          <w:i w:val="0"/>
          <w:color w:val="auto"/>
          <w:spacing w:val="4"/>
          <w:sz w:val="24"/>
          <w:szCs w:val="24"/>
        </w:rPr>
        <w:t>a, b</w:t>
      </w:r>
      <w:r w:rsidR="00A61225" w:rsidRPr="00A61225">
        <w:rPr>
          <w:rFonts w:ascii="Times New Roman" w:hAnsi="Times New Roman" w:cs="Times New Roman"/>
          <w:b/>
          <w:i w:val="0"/>
          <w:color w:val="auto"/>
          <w:spacing w:val="4"/>
          <w:sz w:val="32"/>
          <w:szCs w:val="24"/>
        </w:rPr>
        <w:t xml:space="preserve"> </w:t>
      </w:r>
      <w:r w:rsidRPr="0087379E">
        <w:rPr>
          <w:rFonts w:ascii="Times New Roman" w:hAnsi="Times New Roman" w:cs="Times New Roman"/>
          <w:i w:val="0"/>
          <w:color w:val="000000" w:themeColor="text1"/>
          <w:spacing w:val="4"/>
          <w:sz w:val="24"/>
          <w:szCs w:val="24"/>
        </w:rPr>
        <w:t xml:space="preserve">obtenida por medio del </w:t>
      </w:r>
      <w:r>
        <w:rPr>
          <w:rFonts w:ascii="Times New Roman" w:hAnsi="Times New Roman" w:cs="Times New Roman"/>
          <w:i w:val="0"/>
          <w:color w:val="000000" w:themeColor="text1"/>
          <w:spacing w:val="4"/>
          <w:sz w:val="24"/>
          <w:szCs w:val="24"/>
        </w:rPr>
        <w:t>MO</w:t>
      </w:r>
      <w:r w:rsidR="00A142AC">
        <w:rPr>
          <w:rFonts w:ascii="Times New Roman" w:hAnsi="Times New Roman" w:cs="Times New Roman"/>
          <w:i w:val="0"/>
          <w:color w:val="000000" w:themeColor="text1"/>
          <w:spacing w:val="4"/>
          <w:sz w:val="24"/>
          <w:szCs w:val="24"/>
        </w:rPr>
        <w:t xml:space="preserve">, exponiéndola durante </w:t>
      </w:r>
      <w:r w:rsidRPr="0087379E">
        <w:rPr>
          <w:rFonts w:ascii="Times New Roman" w:hAnsi="Times New Roman" w:cs="Times New Roman"/>
          <w:i w:val="0"/>
          <w:color w:val="000000" w:themeColor="text1"/>
          <w:spacing w:val="4"/>
          <w:sz w:val="24"/>
          <w:szCs w:val="24"/>
        </w:rPr>
        <w:t xml:space="preserve">5 segundos </w:t>
      </w:r>
      <w:r w:rsidR="00A142AC">
        <w:rPr>
          <w:rFonts w:ascii="Times New Roman" w:hAnsi="Times New Roman" w:cs="Times New Roman"/>
          <w:i w:val="0"/>
          <w:color w:val="000000" w:themeColor="text1"/>
          <w:spacing w:val="4"/>
          <w:sz w:val="24"/>
          <w:szCs w:val="24"/>
        </w:rPr>
        <w:t>a una solución de ácido fluorhídrico al 0.5 % (0.5 ml HF en 100 ml de agua), para revelar su microestructura. Además</w:t>
      </w:r>
      <w:r w:rsidR="00AF1FCF">
        <w:rPr>
          <w:rFonts w:ascii="Times New Roman" w:hAnsi="Times New Roman" w:cs="Times New Roman"/>
          <w:i w:val="0"/>
          <w:color w:val="000000" w:themeColor="text1"/>
          <w:spacing w:val="4"/>
          <w:sz w:val="24"/>
          <w:szCs w:val="24"/>
        </w:rPr>
        <w:t>,</w:t>
      </w:r>
      <w:r w:rsidR="00A142AC">
        <w:rPr>
          <w:rFonts w:ascii="Times New Roman" w:hAnsi="Times New Roman" w:cs="Times New Roman"/>
          <w:i w:val="0"/>
          <w:color w:val="000000" w:themeColor="text1"/>
          <w:spacing w:val="4"/>
          <w:sz w:val="24"/>
          <w:szCs w:val="24"/>
        </w:rPr>
        <w:t xml:space="preserve"> </w:t>
      </w:r>
      <w:r w:rsidR="00AF1FCF">
        <w:rPr>
          <w:rFonts w:ascii="Times New Roman" w:hAnsi="Times New Roman" w:cs="Times New Roman"/>
          <w:i w:val="0"/>
          <w:color w:val="000000" w:themeColor="text1"/>
          <w:spacing w:val="4"/>
          <w:sz w:val="24"/>
          <w:szCs w:val="24"/>
        </w:rPr>
        <w:t xml:space="preserve">mediante </w:t>
      </w:r>
      <w:r w:rsidRPr="0087379E">
        <w:rPr>
          <w:rFonts w:ascii="Times New Roman" w:hAnsi="Times New Roman" w:cs="Times New Roman"/>
          <w:i w:val="0"/>
          <w:color w:val="000000" w:themeColor="text1"/>
          <w:spacing w:val="4"/>
          <w:sz w:val="24"/>
          <w:szCs w:val="24"/>
        </w:rPr>
        <w:t xml:space="preserve">MEB se </w:t>
      </w:r>
      <w:r w:rsidR="00073B8F">
        <w:rPr>
          <w:rFonts w:ascii="Times New Roman" w:hAnsi="Times New Roman" w:cs="Times New Roman"/>
          <w:i w:val="0"/>
          <w:color w:val="000000" w:themeColor="text1"/>
          <w:spacing w:val="4"/>
          <w:sz w:val="24"/>
          <w:szCs w:val="24"/>
        </w:rPr>
        <w:t xml:space="preserve">analizaron puntualmente algunas partículas </w:t>
      </w:r>
      <w:r w:rsidR="00AF1FCF">
        <w:rPr>
          <w:rFonts w:ascii="Times New Roman" w:hAnsi="Times New Roman" w:cs="Times New Roman"/>
          <w:i w:val="0"/>
          <w:color w:val="000000" w:themeColor="text1"/>
          <w:spacing w:val="4"/>
          <w:sz w:val="24"/>
          <w:szCs w:val="24"/>
        </w:rPr>
        <w:t>que se presentan</w:t>
      </w:r>
      <w:r w:rsidR="00C04078">
        <w:rPr>
          <w:rFonts w:ascii="Times New Roman" w:hAnsi="Times New Roman" w:cs="Times New Roman"/>
          <w:i w:val="0"/>
          <w:color w:val="000000" w:themeColor="text1"/>
          <w:spacing w:val="4"/>
          <w:sz w:val="24"/>
          <w:szCs w:val="24"/>
        </w:rPr>
        <w:t>,</w:t>
      </w:r>
      <w:r w:rsidR="00AF1FCF">
        <w:rPr>
          <w:rFonts w:ascii="Times New Roman" w:hAnsi="Times New Roman" w:cs="Times New Roman"/>
          <w:i w:val="0"/>
          <w:color w:val="000000" w:themeColor="text1"/>
          <w:spacing w:val="4"/>
          <w:sz w:val="24"/>
          <w:szCs w:val="24"/>
        </w:rPr>
        <w:t xml:space="preserve"> </w:t>
      </w:r>
      <w:r w:rsidR="00073B8F" w:rsidRPr="00073B8F">
        <w:rPr>
          <w:rFonts w:ascii="Times New Roman" w:hAnsi="Times New Roman" w:cs="Times New Roman"/>
          <w:b/>
          <w:i w:val="0"/>
          <w:color w:val="000000" w:themeColor="text1"/>
          <w:spacing w:val="4"/>
          <w:sz w:val="24"/>
          <w:szCs w:val="24"/>
        </w:rPr>
        <w:fldChar w:fldCharType="begin"/>
      </w:r>
      <w:r w:rsidR="00073B8F" w:rsidRPr="00073B8F">
        <w:rPr>
          <w:rFonts w:ascii="Times New Roman" w:hAnsi="Times New Roman" w:cs="Times New Roman"/>
          <w:b/>
          <w:i w:val="0"/>
          <w:color w:val="000000" w:themeColor="text1"/>
          <w:spacing w:val="4"/>
          <w:sz w:val="24"/>
          <w:szCs w:val="24"/>
        </w:rPr>
        <w:instrText xml:space="preserve"> REF _Ref491775577 \h  \* MERGEFORMAT </w:instrText>
      </w:r>
      <w:r w:rsidR="00073B8F" w:rsidRPr="00073B8F">
        <w:rPr>
          <w:rFonts w:ascii="Times New Roman" w:hAnsi="Times New Roman" w:cs="Times New Roman"/>
          <w:b/>
          <w:i w:val="0"/>
          <w:color w:val="000000" w:themeColor="text1"/>
          <w:spacing w:val="4"/>
          <w:sz w:val="24"/>
          <w:szCs w:val="24"/>
        </w:rPr>
      </w:r>
      <w:r w:rsidR="00073B8F" w:rsidRPr="00073B8F">
        <w:rPr>
          <w:rFonts w:ascii="Times New Roman" w:hAnsi="Times New Roman" w:cs="Times New Roman"/>
          <w:b/>
          <w:i w:val="0"/>
          <w:color w:val="000000" w:themeColor="text1"/>
          <w:spacing w:val="4"/>
          <w:sz w:val="24"/>
          <w:szCs w:val="24"/>
        </w:rPr>
        <w:fldChar w:fldCharType="separate"/>
      </w:r>
      <w:r w:rsidR="00073B8F" w:rsidRPr="00073B8F">
        <w:rPr>
          <w:rFonts w:ascii="Times New Roman" w:hAnsi="Times New Roman" w:cs="Times New Roman"/>
          <w:b/>
          <w:i w:val="0"/>
          <w:color w:val="auto"/>
          <w:sz w:val="24"/>
          <w:szCs w:val="24"/>
        </w:rPr>
        <w:t xml:space="preserve">Figura </w:t>
      </w:r>
      <w:r w:rsidR="00073B8F" w:rsidRPr="00073B8F">
        <w:rPr>
          <w:rFonts w:ascii="Times New Roman" w:hAnsi="Times New Roman" w:cs="Times New Roman"/>
          <w:b/>
          <w:i w:val="0"/>
          <w:noProof/>
          <w:color w:val="auto"/>
          <w:sz w:val="24"/>
          <w:szCs w:val="24"/>
        </w:rPr>
        <w:t>6</w:t>
      </w:r>
      <w:r w:rsidR="00073B8F" w:rsidRPr="00073B8F">
        <w:rPr>
          <w:rFonts w:ascii="Times New Roman" w:hAnsi="Times New Roman" w:cs="Times New Roman"/>
          <w:b/>
          <w:i w:val="0"/>
          <w:color w:val="000000" w:themeColor="text1"/>
          <w:spacing w:val="4"/>
          <w:sz w:val="24"/>
          <w:szCs w:val="24"/>
        </w:rPr>
        <w:fldChar w:fldCharType="end"/>
      </w:r>
      <w:r w:rsidR="00073B8F" w:rsidRPr="00073B8F">
        <w:rPr>
          <w:rFonts w:ascii="Times New Roman" w:hAnsi="Times New Roman" w:cs="Times New Roman"/>
          <w:b/>
          <w:i w:val="0"/>
          <w:color w:val="000000" w:themeColor="text1"/>
          <w:spacing w:val="4"/>
          <w:sz w:val="24"/>
          <w:szCs w:val="24"/>
        </w:rPr>
        <w:t>c</w:t>
      </w:r>
      <w:r w:rsidR="00073B8F">
        <w:rPr>
          <w:rFonts w:ascii="Times New Roman" w:hAnsi="Times New Roman" w:cs="Times New Roman"/>
          <w:b/>
          <w:i w:val="0"/>
          <w:color w:val="000000" w:themeColor="text1"/>
          <w:spacing w:val="4"/>
          <w:sz w:val="24"/>
          <w:szCs w:val="24"/>
        </w:rPr>
        <w:t xml:space="preserve">, </w:t>
      </w:r>
      <w:r w:rsidR="00073B8F" w:rsidRPr="00073B8F">
        <w:rPr>
          <w:rFonts w:ascii="Times New Roman" w:hAnsi="Times New Roman" w:cs="Times New Roman"/>
          <w:b/>
          <w:i w:val="0"/>
          <w:color w:val="000000" w:themeColor="text1"/>
          <w:spacing w:val="4"/>
          <w:sz w:val="24"/>
          <w:szCs w:val="24"/>
        </w:rPr>
        <w:t>d</w:t>
      </w:r>
      <w:r w:rsidR="00073B8F">
        <w:rPr>
          <w:rFonts w:ascii="Times New Roman" w:hAnsi="Times New Roman" w:cs="Times New Roman"/>
          <w:i w:val="0"/>
          <w:color w:val="000000" w:themeColor="text1"/>
          <w:spacing w:val="4"/>
          <w:sz w:val="24"/>
          <w:szCs w:val="24"/>
        </w:rPr>
        <w:t>.</w:t>
      </w:r>
    </w:p>
    <w:p w14:paraId="7DBC13BA" w14:textId="16CA2EED" w:rsidR="0035354E" w:rsidRDefault="00073B8F" w:rsidP="00812856">
      <w:pPr>
        <w:keepNext/>
        <w:spacing w:before="240" w:after="120"/>
        <w:jc w:val="center"/>
      </w:pPr>
      <w:r>
        <w:rPr>
          <w:noProof/>
          <w:lang w:val="es-MX" w:eastAsia="es-MX"/>
        </w:rPr>
        <w:drawing>
          <wp:inline distT="0" distB="0" distL="0" distR="0" wp14:anchorId="10581F10" wp14:editId="124A36A2">
            <wp:extent cx="4273062" cy="2416707"/>
            <wp:effectExtent l="0" t="0" r="0" b="3175"/>
            <wp:docPr id="5" name="Imagen 5" descr="C:\Users\Cindy Morales B\AppData\Local\Microsoft\Windows\INetCache\Content.Word\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Morales B\AppData\Local\Microsoft\Windows\INetCache\Content.Word\f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3" r="1"/>
                    <a:stretch/>
                  </pic:blipFill>
                  <pic:spPr bwMode="auto">
                    <a:xfrm>
                      <a:off x="0" y="0"/>
                      <a:ext cx="4300207" cy="2432059"/>
                    </a:xfrm>
                    <a:prstGeom prst="rect">
                      <a:avLst/>
                    </a:prstGeom>
                    <a:noFill/>
                    <a:ln>
                      <a:noFill/>
                    </a:ln>
                    <a:extLst>
                      <a:ext uri="{53640926-AAD7-44D8-BBD7-CCE9431645EC}">
                        <a14:shadowObscured xmlns:a14="http://schemas.microsoft.com/office/drawing/2010/main"/>
                      </a:ext>
                    </a:extLst>
                  </pic:spPr>
                </pic:pic>
              </a:graphicData>
            </a:graphic>
          </wp:inline>
        </w:drawing>
      </w:r>
    </w:p>
    <w:p w14:paraId="0A84D5B1" w14:textId="718D217A" w:rsidR="0035354E" w:rsidRPr="0035354E" w:rsidRDefault="0035354E" w:rsidP="00E25EB3">
      <w:pPr>
        <w:pStyle w:val="Descripcin"/>
        <w:spacing w:before="120" w:after="240"/>
        <w:ind w:left="0" w:firstLine="0"/>
        <w:jc w:val="center"/>
        <w:rPr>
          <w:rFonts w:ascii="Times New Roman" w:hAnsi="Times New Roman" w:cs="Times New Roman"/>
          <w:i w:val="0"/>
          <w:color w:val="auto"/>
          <w:sz w:val="20"/>
          <w:szCs w:val="20"/>
        </w:rPr>
      </w:pPr>
      <w:bookmarkStart w:id="11" w:name="_Ref491775577"/>
      <w:r w:rsidRPr="003C21A9">
        <w:rPr>
          <w:rFonts w:ascii="Times New Roman" w:hAnsi="Times New Roman" w:cs="Times New Roman"/>
          <w:i w:val="0"/>
          <w:color w:val="auto"/>
          <w:sz w:val="20"/>
          <w:szCs w:val="20"/>
        </w:rPr>
        <w:t xml:space="preserve">Figura </w:t>
      </w:r>
      <w:r w:rsidRPr="003C21A9">
        <w:rPr>
          <w:rFonts w:ascii="Times New Roman" w:hAnsi="Times New Roman" w:cs="Times New Roman"/>
          <w:i w:val="0"/>
          <w:color w:val="auto"/>
          <w:sz w:val="20"/>
          <w:szCs w:val="20"/>
        </w:rPr>
        <w:fldChar w:fldCharType="begin"/>
      </w:r>
      <w:r w:rsidRPr="003C21A9">
        <w:rPr>
          <w:rFonts w:ascii="Times New Roman" w:hAnsi="Times New Roman" w:cs="Times New Roman"/>
          <w:i w:val="0"/>
          <w:color w:val="auto"/>
          <w:sz w:val="20"/>
          <w:szCs w:val="20"/>
        </w:rPr>
        <w:instrText xml:space="preserve"> SEQ Figura \* ARABIC </w:instrText>
      </w:r>
      <w:r w:rsidRPr="003C21A9">
        <w:rPr>
          <w:rFonts w:ascii="Times New Roman" w:hAnsi="Times New Roman" w:cs="Times New Roman"/>
          <w:i w:val="0"/>
          <w:color w:val="auto"/>
          <w:sz w:val="20"/>
          <w:szCs w:val="20"/>
        </w:rPr>
        <w:fldChar w:fldCharType="separate"/>
      </w:r>
      <w:r w:rsidR="0051343B">
        <w:rPr>
          <w:rFonts w:ascii="Times New Roman" w:hAnsi="Times New Roman" w:cs="Times New Roman"/>
          <w:i w:val="0"/>
          <w:noProof/>
          <w:color w:val="auto"/>
          <w:sz w:val="20"/>
          <w:szCs w:val="20"/>
        </w:rPr>
        <w:t>6</w:t>
      </w:r>
      <w:r w:rsidRPr="003C21A9">
        <w:rPr>
          <w:rFonts w:ascii="Times New Roman" w:hAnsi="Times New Roman" w:cs="Times New Roman"/>
          <w:i w:val="0"/>
          <w:color w:val="auto"/>
          <w:sz w:val="20"/>
          <w:szCs w:val="20"/>
        </w:rPr>
        <w:fldChar w:fldCharType="end"/>
      </w:r>
      <w:bookmarkEnd w:id="11"/>
      <w:r w:rsidRPr="003C21A9">
        <w:rPr>
          <w:rFonts w:ascii="Times New Roman" w:hAnsi="Times New Roman" w:cs="Times New Roman"/>
          <w:i w:val="0"/>
          <w:color w:val="auto"/>
          <w:sz w:val="20"/>
          <w:szCs w:val="20"/>
        </w:rPr>
        <w:t xml:space="preserve"> Micrografías obtenidas del MO a 20x del metal base</w:t>
      </w:r>
      <w:r w:rsidR="0002778C">
        <w:rPr>
          <w:rFonts w:ascii="Times New Roman" w:hAnsi="Times New Roman" w:cs="Times New Roman"/>
          <w:i w:val="0"/>
          <w:color w:val="auto"/>
          <w:sz w:val="20"/>
          <w:szCs w:val="20"/>
        </w:rPr>
        <w:t xml:space="preserve"> y análisis puntuales por medio del MEB a), c) 2024-T3 y b), d)</w:t>
      </w:r>
      <w:r w:rsidRPr="003C21A9">
        <w:rPr>
          <w:rFonts w:ascii="Times New Roman" w:hAnsi="Times New Roman" w:cs="Times New Roman"/>
          <w:i w:val="0"/>
          <w:color w:val="auto"/>
          <w:sz w:val="20"/>
          <w:szCs w:val="20"/>
        </w:rPr>
        <w:t>2024-T351.</w:t>
      </w:r>
    </w:p>
    <w:tbl>
      <w:tblPr>
        <w:tblStyle w:val="Tablaconcuadrcula"/>
        <w:tblW w:w="1016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971"/>
        <w:gridCol w:w="992"/>
        <w:gridCol w:w="1281"/>
        <w:gridCol w:w="1275"/>
        <w:gridCol w:w="992"/>
        <w:gridCol w:w="916"/>
        <w:gridCol w:w="994"/>
        <w:gridCol w:w="950"/>
        <w:gridCol w:w="920"/>
      </w:tblGrid>
      <w:tr w:rsidR="0035354E" w:rsidRPr="00C23AD8" w14:paraId="1A290077" w14:textId="47E7FFF9" w:rsidTr="00443E93">
        <w:trPr>
          <w:trHeight w:val="371"/>
          <w:jc w:val="center"/>
        </w:trPr>
        <w:tc>
          <w:tcPr>
            <w:tcW w:w="872" w:type="dxa"/>
            <w:vMerge w:val="restart"/>
            <w:tcBorders>
              <w:top w:val="single" w:sz="4" w:space="0" w:color="auto"/>
              <w:bottom w:val="single" w:sz="4" w:space="0" w:color="auto"/>
            </w:tcBorders>
            <w:vAlign w:val="center"/>
          </w:tcPr>
          <w:p w14:paraId="7BAE95A7" w14:textId="77777777"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lastRenderedPageBreak/>
              <w:t>Muestra</w:t>
            </w:r>
          </w:p>
          <w:p w14:paraId="2B9F8AD6" w14:textId="38785701" w:rsidR="00C23AD8" w:rsidRPr="0035354E" w:rsidRDefault="00C23AD8" w:rsidP="00812856">
            <w:pPr>
              <w:spacing w:after="120"/>
              <w:jc w:val="center"/>
              <w:rPr>
                <w:b/>
                <w:sz w:val="18"/>
                <w:lang w:val="es-MX"/>
              </w:rPr>
            </w:pPr>
          </w:p>
        </w:tc>
        <w:tc>
          <w:tcPr>
            <w:tcW w:w="971" w:type="dxa"/>
            <w:vMerge w:val="restart"/>
            <w:tcBorders>
              <w:top w:val="single" w:sz="4" w:space="0" w:color="auto"/>
              <w:bottom w:val="single" w:sz="4" w:space="0" w:color="auto"/>
            </w:tcBorders>
            <w:vAlign w:val="center"/>
          </w:tcPr>
          <w:p w14:paraId="229DFB4D" w14:textId="744C035C" w:rsidR="00C23AD8" w:rsidRPr="0035354E" w:rsidRDefault="0035354E"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V</w:t>
            </w:r>
            <w:r w:rsidR="00C23AD8" w:rsidRPr="0035354E">
              <w:rPr>
                <w:rFonts w:ascii="Times New Roman" w:hAnsi="Times New Roman" w:cs="Times New Roman"/>
                <w:b/>
                <w:i w:val="0"/>
                <w:color w:val="000000" w:themeColor="text1"/>
                <w:szCs w:val="20"/>
              </w:rPr>
              <w:t xml:space="preserve"> rotación (rpm)</w:t>
            </w:r>
          </w:p>
        </w:tc>
        <w:tc>
          <w:tcPr>
            <w:tcW w:w="992" w:type="dxa"/>
            <w:vMerge w:val="restart"/>
            <w:tcBorders>
              <w:top w:val="single" w:sz="4" w:space="0" w:color="auto"/>
              <w:bottom w:val="single" w:sz="4" w:space="0" w:color="auto"/>
            </w:tcBorders>
            <w:vAlign w:val="center"/>
          </w:tcPr>
          <w:p w14:paraId="21BE7E5C" w14:textId="50304093"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V avance (mm/min)</w:t>
            </w:r>
          </w:p>
        </w:tc>
        <w:tc>
          <w:tcPr>
            <w:tcW w:w="1281" w:type="dxa"/>
            <w:vMerge w:val="restart"/>
            <w:tcBorders>
              <w:top w:val="single" w:sz="4" w:space="0" w:color="auto"/>
              <w:bottom w:val="single" w:sz="4" w:space="0" w:color="auto"/>
            </w:tcBorders>
            <w:vAlign w:val="center"/>
          </w:tcPr>
          <w:p w14:paraId="24024A8B" w14:textId="7B56361F"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T</w:t>
            </w:r>
            <w:r w:rsidR="0035354E" w:rsidRPr="0035354E">
              <w:rPr>
                <w:rFonts w:ascii="Times New Roman" w:hAnsi="Times New Roman" w:cs="Times New Roman"/>
                <w:b/>
                <w:i w:val="0"/>
                <w:color w:val="000000" w:themeColor="text1"/>
                <w:szCs w:val="20"/>
              </w:rPr>
              <w:t xml:space="preserve"> </w:t>
            </w:r>
            <w:r w:rsidRPr="0035354E">
              <w:rPr>
                <w:rFonts w:ascii="Times New Roman" w:hAnsi="Times New Roman" w:cs="Times New Roman"/>
                <w:b/>
                <w:i w:val="0"/>
                <w:color w:val="000000" w:themeColor="text1"/>
                <w:szCs w:val="20"/>
              </w:rPr>
              <w:t>de permanencia (s)</w:t>
            </w:r>
          </w:p>
        </w:tc>
        <w:tc>
          <w:tcPr>
            <w:tcW w:w="1275" w:type="dxa"/>
            <w:vMerge w:val="restart"/>
            <w:tcBorders>
              <w:top w:val="single" w:sz="4" w:space="0" w:color="auto"/>
              <w:bottom w:val="single" w:sz="4" w:space="0" w:color="auto"/>
            </w:tcBorders>
            <w:vAlign w:val="center"/>
          </w:tcPr>
          <w:p w14:paraId="06F2760A" w14:textId="6EFBEF9D"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Profundidad del pin (mm)</w:t>
            </w:r>
          </w:p>
        </w:tc>
        <w:tc>
          <w:tcPr>
            <w:tcW w:w="4769" w:type="dxa"/>
            <w:gridSpan w:val="5"/>
            <w:tcBorders>
              <w:top w:val="single" w:sz="4" w:space="0" w:color="auto"/>
              <w:bottom w:val="single" w:sz="4" w:space="0" w:color="auto"/>
            </w:tcBorders>
            <w:vAlign w:val="center"/>
          </w:tcPr>
          <w:p w14:paraId="2A53BE63" w14:textId="5A9F1AD3"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Discontinuidades</w:t>
            </w:r>
          </w:p>
        </w:tc>
      </w:tr>
      <w:tr w:rsidR="0035354E" w:rsidRPr="00C23AD8" w14:paraId="79CC0119" w14:textId="77777777" w:rsidTr="00443E93">
        <w:trPr>
          <w:trHeight w:val="1046"/>
          <w:jc w:val="center"/>
        </w:trPr>
        <w:tc>
          <w:tcPr>
            <w:tcW w:w="872" w:type="dxa"/>
            <w:vMerge/>
            <w:tcBorders>
              <w:top w:val="nil"/>
              <w:bottom w:val="single" w:sz="4" w:space="0" w:color="auto"/>
            </w:tcBorders>
            <w:vAlign w:val="center"/>
          </w:tcPr>
          <w:p w14:paraId="4775A36F" w14:textId="77777777"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p>
        </w:tc>
        <w:tc>
          <w:tcPr>
            <w:tcW w:w="971" w:type="dxa"/>
            <w:vMerge/>
            <w:tcBorders>
              <w:top w:val="nil"/>
              <w:bottom w:val="single" w:sz="4" w:space="0" w:color="auto"/>
            </w:tcBorders>
            <w:vAlign w:val="center"/>
          </w:tcPr>
          <w:p w14:paraId="070BA42E" w14:textId="77777777"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p>
        </w:tc>
        <w:tc>
          <w:tcPr>
            <w:tcW w:w="992" w:type="dxa"/>
            <w:vMerge/>
            <w:tcBorders>
              <w:top w:val="nil"/>
              <w:bottom w:val="single" w:sz="4" w:space="0" w:color="auto"/>
            </w:tcBorders>
            <w:vAlign w:val="center"/>
          </w:tcPr>
          <w:p w14:paraId="64A63DCB" w14:textId="77777777"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p>
        </w:tc>
        <w:tc>
          <w:tcPr>
            <w:tcW w:w="1281" w:type="dxa"/>
            <w:vMerge/>
            <w:tcBorders>
              <w:top w:val="nil"/>
              <w:bottom w:val="single" w:sz="4" w:space="0" w:color="auto"/>
            </w:tcBorders>
            <w:vAlign w:val="center"/>
          </w:tcPr>
          <w:p w14:paraId="589D80B7" w14:textId="77777777"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p>
        </w:tc>
        <w:tc>
          <w:tcPr>
            <w:tcW w:w="1275" w:type="dxa"/>
            <w:vMerge/>
            <w:tcBorders>
              <w:top w:val="nil"/>
              <w:bottom w:val="single" w:sz="4" w:space="0" w:color="auto"/>
            </w:tcBorders>
            <w:vAlign w:val="center"/>
          </w:tcPr>
          <w:p w14:paraId="2D5FE2DE" w14:textId="77777777"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p>
        </w:tc>
        <w:tc>
          <w:tcPr>
            <w:tcW w:w="992" w:type="dxa"/>
            <w:tcBorders>
              <w:top w:val="single" w:sz="4" w:space="0" w:color="auto"/>
              <w:bottom w:val="single" w:sz="4" w:space="0" w:color="auto"/>
            </w:tcBorders>
            <w:vAlign w:val="center"/>
          </w:tcPr>
          <w:p w14:paraId="528F3830" w14:textId="6081C746"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Agujero de gusano</w:t>
            </w:r>
          </w:p>
        </w:tc>
        <w:tc>
          <w:tcPr>
            <w:tcW w:w="916" w:type="dxa"/>
            <w:tcBorders>
              <w:top w:val="single" w:sz="4" w:space="0" w:color="auto"/>
              <w:bottom w:val="single" w:sz="4" w:space="0" w:color="auto"/>
            </w:tcBorders>
            <w:vAlign w:val="center"/>
          </w:tcPr>
          <w:p w14:paraId="5B6B6599" w14:textId="14FB06E4"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Defecto de línea de unión</w:t>
            </w:r>
          </w:p>
        </w:tc>
        <w:tc>
          <w:tcPr>
            <w:tcW w:w="994" w:type="dxa"/>
            <w:tcBorders>
              <w:top w:val="single" w:sz="4" w:space="0" w:color="auto"/>
              <w:bottom w:val="single" w:sz="4" w:space="0" w:color="auto"/>
            </w:tcBorders>
            <w:vAlign w:val="center"/>
          </w:tcPr>
          <w:p w14:paraId="42258875" w14:textId="4105D2E6" w:rsidR="00C23AD8" w:rsidRPr="0035354E" w:rsidRDefault="0035354E"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Flashing</w:t>
            </w:r>
          </w:p>
        </w:tc>
        <w:tc>
          <w:tcPr>
            <w:tcW w:w="950" w:type="dxa"/>
            <w:tcBorders>
              <w:top w:val="single" w:sz="4" w:space="0" w:color="auto"/>
              <w:bottom w:val="single" w:sz="4" w:space="0" w:color="auto"/>
            </w:tcBorders>
            <w:vAlign w:val="center"/>
          </w:tcPr>
          <w:p w14:paraId="34F0BD3B" w14:textId="50A736D3"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Underfill</w:t>
            </w:r>
          </w:p>
        </w:tc>
        <w:tc>
          <w:tcPr>
            <w:tcW w:w="917" w:type="dxa"/>
            <w:tcBorders>
              <w:top w:val="single" w:sz="4" w:space="0" w:color="auto"/>
              <w:bottom w:val="single" w:sz="4" w:space="0" w:color="auto"/>
            </w:tcBorders>
            <w:vAlign w:val="center"/>
          </w:tcPr>
          <w:p w14:paraId="12985A47" w14:textId="0AB2C0D9" w:rsidR="00C23AD8" w:rsidRPr="0035354E" w:rsidRDefault="00C23AD8" w:rsidP="00812856">
            <w:pPr>
              <w:pStyle w:val="Descripcin"/>
              <w:spacing w:after="120"/>
              <w:ind w:left="0" w:firstLine="0"/>
              <w:jc w:val="center"/>
              <w:rPr>
                <w:rFonts w:ascii="Times New Roman" w:hAnsi="Times New Roman" w:cs="Times New Roman"/>
                <w:b/>
                <w:i w:val="0"/>
                <w:color w:val="000000" w:themeColor="text1"/>
                <w:szCs w:val="20"/>
              </w:rPr>
            </w:pPr>
            <w:r w:rsidRPr="0035354E">
              <w:rPr>
                <w:rFonts w:ascii="Times New Roman" w:hAnsi="Times New Roman" w:cs="Times New Roman"/>
                <w:b/>
                <w:i w:val="0"/>
                <w:color w:val="000000" w:themeColor="text1"/>
                <w:szCs w:val="20"/>
              </w:rPr>
              <w:t>Hooking</w:t>
            </w:r>
          </w:p>
        </w:tc>
      </w:tr>
      <w:tr w:rsidR="0035354E" w:rsidRPr="00C23AD8" w14:paraId="2049EBFE" w14:textId="578545BC" w:rsidTr="00443E93">
        <w:trPr>
          <w:jc w:val="center"/>
        </w:trPr>
        <w:tc>
          <w:tcPr>
            <w:tcW w:w="872" w:type="dxa"/>
            <w:tcBorders>
              <w:top w:val="single" w:sz="4" w:space="0" w:color="auto"/>
            </w:tcBorders>
            <w:vAlign w:val="center"/>
          </w:tcPr>
          <w:p w14:paraId="32038A6E" w14:textId="44D4C6F9" w:rsidR="00C23AD8" w:rsidRPr="00C23AD8" w:rsidRDefault="00C23AD8"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71" w:type="dxa"/>
            <w:tcBorders>
              <w:top w:val="single" w:sz="4" w:space="0" w:color="auto"/>
            </w:tcBorders>
            <w:vAlign w:val="center"/>
          </w:tcPr>
          <w:p w14:paraId="4CE27673" w14:textId="1ED75E6F"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800</w:t>
            </w:r>
          </w:p>
        </w:tc>
        <w:tc>
          <w:tcPr>
            <w:tcW w:w="992" w:type="dxa"/>
            <w:tcBorders>
              <w:top w:val="single" w:sz="4" w:space="0" w:color="auto"/>
            </w:tcBorders>
            <w:vAlign w:val="center"/>
          </w:tcPr>
          <w:p w14:paraId="26E70779" w14:textId="2C054008"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80</w:t>
            </w:r>
          </w:p>
        </w:tc>
        <w:tc>
          <w:tcPr>
            <w:tcW w:w="1281" w:type="dxa"/>
            <w:tcBorders>
              <w:top w:val="single" w:sz="4" w:space="0" w:color="auto"/>
            </w:tcBorders>
            <w:vAlign w:val="center"/>
          </w:tcPr>
          <w:p w14:paraId="081683CD" w14:textId="37D5F7F3"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5</w:t>
            </w:r>
          </w:p>
        </w:tc>
        <w:tc>
          <w:tcPr>
            <w:tcW w:w="1275" w:type="dxa"/>
            <w:tcBorders>
              <w:top w:val="single" w:sz="4" w:space="0" w:color="auto"/>
            </w:tcBorders>
            <w:vAlign w:val="center"/>
          </w:tcPr>
          <w:p w14:paraId="62CB16F4" w14:textId="1E1AC6AD"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11.2</w:t>
            </w:r>
          </w:p>
        </w:tc>
        <w:tc>
          <w:tcPr>
            <w:tcW w:w="992" w:type="dxa"/>
            <w:tcBorders>
              <w:top w:val="single" w:sz="4" w:space="0" w:color="auto"/>
            </w:tcBorders>
            <w:vAlign w:val="center"/>
          </w:tcPr>
          <w:p w14:paraId="243C736C" w14:textId="5E221A72"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16" w:type="dxa"/>
            <w:tcBorders>
              <w:top w:val="single" w:sz="4" w:space="0" w:color="auto"/>
            </w:tcBorders>
            <w:vAlign w:val="center"/>
          </w:tcPr>
          <w:p w14:paraId="3E24B579" w14:textId="4B01A09E"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94" w:type="dxa"/>
            <w:tcBorders>
              <w:top w:val="single" w:sz="4" w:space="0" w:color="auto"/>
            </w:tcBorders>
            <w:vAlign w:val="center"/>
          </w:tcPr>
          <w:p w14:paraId="2152C87D" w14:textId="4898AF62"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50" w:type="dxa"/>
            <w:tcBorders>
              <w:top w:val="single" w:sz="4" w:space="0" w:color="auto"/>
            </w:tcBorders>
            <w:vAlign w:val="center"/>
          </w:tcPr>
          <w:p w14:paraId="7FE21B9A" w14:textId="02F9DEF2"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17" w:type="dxa"/>
            <w:tcBorders>
              <w:top w:val="single" w:sz="4" w:space="0" w:color="auto"/>
            </w:tcBorders>
            <w:vAlign w:val="center"/>
          </w:tcPr>
          <w:p w14:paraId="2ED11351" w14:textId="4E9F1560"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r>
      <w:tr w:rsidR="0035354E" w:rsidRPr="00C23AD8" w14:paraId="7BA55A9F" w14:textId="27FB0CF2" w:rsidTr="00443E93">
        <w:trPr>
          <w:jc w:val="center"/>
        </w:trPr>
        <w:tc>
          <w:tcPr>
            <w:tcW w:w="872" w:type="dxa"/>
            <w:vAlign w:val="center"/>
          </w:tcPr>
          <w:p w14:paraId="4EEF2B4A" w14:textId="0E93B07A" w:rsidR="00C23AD8" w:rsidRPr="00C23AD8" w:rsidRDefault="00C23AD8"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2</w:t>
            </w:r>
          </w:p>
        </w:tc>
        <w:tc>
          <w:tcPr>
            <w:tcW w:w="971" w:type="dxa"/>
            <w:vAlign w:val="center"/>
          </w:tcPr>
          <w:p w14:paraId="485CA2AE" w14:textId="7F3F5F4B"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1200</w:t>
            </w:r>
          </w:p>
        </w:tc>
        <w:tc>
          <w:tcPr>
            <w:tcW w:w="992" w:type="dxa"/>
            <w:vAlign w:val="center"/>
          </w:tcPr>
          <w:p w14:paraId="24D9BD29" w14:textId="2ACCFEA1"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5</w:t>
            </w:r>
          </w:p>
        </w:tc>
        <w:tc>
          <w:tcPr>
            <w:tcW w:w="1281" w:type="dxa"/>
            <w:vAlign w:val="center"/>
          </w:tcPr>
          <w:p w14:paraId="503AA077" w14:textId="181BF4E2"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5</w:t>
            </w:r>
          </w:p>
        </w:tc>
        <w:tc>
          <w:tcPr>
            <w:tcW w:w="1275" w:type="dxa"/>
            <w:vAlign w:val="center"/>
          </w:tcPr>
          <w:p w14:paraId="742AD583" w14:textId="2BA761DC"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11.2</w:t>
            </w:r>
          </w:p>
        </w:tc>
        <w:tc>
          <w:tcPr>
            <w:tcW w:w="992" w:type="dxa"/>
            <w:vAlign w:val="center"/>
          </w:tcPr>
          <w:p w14:paraId="2A4DEC17" w14:textId="7A6E8F4A"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16" w:type="dxa"/>
            <w:vAlign w:val="center"/>
          </w:tcPr>
          <w:p w14:paraId="0A66FE9B" w14:textId="70E4D330"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c>
          <w:tcPr>
            <w:tcW w:w="994" w:type="dxa"/>
            <w:vAlign w:val="center"/>
          </w:tcPr>
          <w:p w14:paraId="2C424864" w14:textId="45098189"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50" w:type="dxa"/>
            <w:vAlign w:val="center"/>
          </w:tcPr>
          <w:p w14:paraId="05DFF421" w14:textId="175FAD71"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c>
          <w:tcPr>
            <w:tcW w:w="917" w:type="dxa"/>
            <w:vAlign w:val="center"/>
          </w:tcPr>
          <w:p w14:paraId="652C5F87" w14:textId="30A72CA8"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r>
      <w:tr w:rsidR="0035354E" w:rsidRPr="00C23AD8" w14:paraId="53C63FEB" w14:textId="72E7BD79" w:rsidTr="00443E93">
        <w:trPr>
          <w:jc w:val="center"/>
        </w:trPr>
        <w:tc>
          <w:tcPr>
            <w:tcW w:w="872" w:type="dxa"/>
            <w:vAlign w:val="center"/>
          </w:tcPr>
          <w:p w14:paraId="11926E4A" w14:textId="05B3D044" w:rsidR="00C23AD8" w:rsidRPr="00C23AD8" w:rsidRDefault="00C23AD8"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3</w:t>
            </w:r>
          </w:p>
        </w:tc>
        <w:tc>
          <w:tcPr>
            <w:tcW w:w="971" w:type="dxa"/>
            <w:vAlign w:val="center"/>
          </w:tcPr>
          <w:p w14:paraId="399DCF58" w14:textId="04060A16"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1200</w:t>
            </w:r>
          </w:p>
        </w:tc>
        <w:tc>
          <w:tcPr>
            <w:tcW w:w="992" w:type="dxa"/>
            <w:vAlign w:val="center"/>
          </w:tcPr>
          <w:p w14:paraId="7628413A" w14:textId="35EAFB80"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10</w:t>
            </w:r>
          </w:p>
        </w:tc>
        <w:tc>
          <w:tcPr>
            <w:tcW w:w="1281" w:type="dxa"/>
            <w:vAlign w:val="center"/>
          </w:tcPr>
          <w:p w14:paraId="015B3B3F" w14:textId="3B4337EA"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5</w:t>
            </w:r>
          </w:p>
        </w:tc>
        <w:tc>
          <w:tcPr>
            <w:tcW w:w="1275" w:type="dxa"/>
            <w:vAlign w:val="center"/>
          </w:tcPr>
          <w:p w14:paraId="23FC8607" w14:textId="62025F35"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11.2</w:t>
            </w:r>
          </w:p>
        </w:tc>
        <w:tc>
          <w:tcPr>
            <w:tcW w:w="992" w:type="dxa"/>
            <w:vAlign w:val="center"/>
          </w:tcPr>
          <w:p w14:paraId="29AE7F7B" w14:textId="5679A05B"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16" w:type="dxa"/>
            <w:vAlign w:val="center"/>
          </w:tcPr>
          <w:p w14:paraId="265D54DC" w14:textId="0BF015CB"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c>
          <w:tcPr>
            <w:tcW w:w="994" w:type="dxa"/>
            <w:vAlign w:val="center"/>
          </w:tcPr>
          <w:p w14:paraId="658D3C78" w14:textId="66825307"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c>
          <w:tcPr>
            <w:tcW w:w="950" w:type="dxa"/>
            <w:vAlign w:val="center"/>
          </w:tcPr>
          <w:p w14:paraId="7655C728" w14:textId="0370AA5D"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c>
          <w:tcPr>
            <w:tcW w:w="917" w:type="dxa"/>
            <w:vAlign w:val="center"/>
          </w:tcPr>
          <w:p w14:paraId="3F5CC910" w14:textId="12CCF906"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0</w:t>
            </w:r>
          </w:p>
        </w:tc>
      </w:tr>
      <w:tr w:rsidR="0035354E" w:rsidRPr="00C23AD8" w14:paraId="236DCB11" w14:textId="026DDF9E" w:rsidTr="00443E93">
        <w:trPr>
          <w:jc w:val="center"/>
        </w:trPr>
        <w:tc>
          <w:tcPr>
            <w:tcW w:w="872" w:type="dxa"/>
            <w:vAlign w:val="center"/>
          </w:tcPr>
          <w:p w14:paraId="778EF3E8" w14:textId="6D153B29" w:rsidR="00C23AD8" w:rsidRPr="00C23AD8" w:rsidRDefault="00C23AD8"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4</w:t>
            </w:r>
          </w:p>
        </w:tc>
        <w:tc>
          <w:tcPr>
            <w:tcW w:w="971" w:type="dxa"/>
            <w:vAlign w:val="center"/>
          </w:tcPr>
          <w:p w14:paraId="42300DCE" w14:textId="6B6E7413"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1500</w:t>
            </w:r>
          </w:p>
        </w:tc>
        <w:tc>
          <w:tcPr>
            <w:tcW w:w="992" w:type="dxa"/>
            <w:vAlign w:val="center"/>
          </w:tcPr>
          <w:p w14:paraId="488E81DC" w14:textId="638CC978"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15</w:t>
            </w:r>
          </w:p>
        </w:tc>
        <w:tc>
          <w:tcPr>
            <w:tcW w:w="1281" w:type="dxa"/>
            <w:vAlign w:val="center"/>
          </w:tcPr>
          <w:p w14:paraId="1E18AF96" w14:textId="7C6F3516"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5</w:t>
            </w:r>
          </w:p>
        </w:tc>
        <w:tc>
          <w:tcPr>
            <w:tcW w:w="1275" w:type="dxa"/>
            <w:vAlign w:val="center"/>
          </w:tcPr>
          <w:p w14:paraId="3414DF17" w14:textId="25DCD41E"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11.2</w:t>
            </w:r>
          </w:p>
        </w:tc>
        <w:tc>
          <w:tcPr>
            <w:tcW w:w="992" w:type="dxa"/>
            <w:vAlign w:val="center"/>
          </w:tcPr>
          <w:p w14:paraId="1FBF47C7" w14:textId="415E6D22"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16" w:type="dxa"/>
            <w:vAlign w:val="center"/>
          </w:tcPr>
          <w:p w14:paraId="08316FA5" w14:textId="6CD025F1"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94" w:type="dxa"/>
            <w:vAlign w:val="center"/>
          </w:tcPr>
          <w:p w14:paraId="6B94B1F4" w14:textId="67611BFB"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50" w:type="dxa"/>
            <w:vAlign w:val="center"/>
          </w:tcPr>
          <w:p w14:paraId="427BD381" w14:textId="06B60EC5"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c>
          <w:tcPr>
            <w:tcW w:w="917" w:type="dxa"/>
            <w:vAlign w:val="center"/>
          </w:tcPr>
          <w:p w14:paraId="4C286C0A" w14:textId="63BF2F0C" w:rsidR="00C23AD8" w:rsidRPr="00C23AD8" w:rsidRDefault="0035354E" w:rsidP="00812856">
            <w:pPr>
              <w:pStyle w:val="Descripcin"/>
              <w:spacing w:after="120" w:line="120" w:lineRule="auto"/>
              <w:ind w:left="0" w:firstLine="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1</w:t>
            </w:r>
          </w:p>
        </w:tc>
      </w:tr>
      <w:tr w:rsidR="0035354E" w:rsidRPr="00C23AD8" w14:paraId="313085F5" w14:textId="1D8ECD60" w:rsidTr="00443E93">
        <w:trPr>
          <w:jc w:val="center"/>
        </w:trPr>
        <w:tc>
          <w:tcPr>
            <w:tcW w:w="10163" w:type="dxa"/>
            <w:gridSpan w:val="10"/>
            <w:vAlign w:val="bottom"/>
          </w:tcPr>
          <w:p w14:paraId="0A69A83B" w14:textId="2F195ED9" w:rsidR="0035354E" w:rsidRPr="0035354E" w:rsidRDefault="00364721" w:rsidP="00812856">
            <w:pPr>
              <w:pStyle w:val="Descripcin"/>
              <w:spacing w:after="120" w:line="120" w:lineRule="auto"/>
              <w:ind w:left="0" w:firstLine="0"/>
              <w:jc w:val="left"/>
              <w:rPr>
                <w:rFonts w:ascii="Times New Roman" w:hAnsi="Times New Roman" w:cs="Times New Roman"/>
                <w:b/>
                <w:i w:val="0"/>
                <w:color w:val="000000" w:themeColor="text1"/>
                <w:sz w:val="20"/>
                <w:szCs w:val="20"/>
              </w:rPr>
            </w:pPr>
            <w:r>
              <w:rPr>
                <w:rFonts w:ascii="Times New Roman" w:hAnsi="Times New Roman" w:cs="Times New Roman"/>
                <w:b/>
                <w:i w:val="0"/>
                <w:color w:val="000000" w:themeColor="text1"/>
                <w:sz w:val="20"/>
                <w:szCs w:val="20"/>
              </w:rPr>
              <w:t>1</w:t>
            </w:r>
            <w:r w:rsidR="0035354E" w:rsidRPr="0035354E">
              <w:rPr>
                <w:rFonts w:ascii="Times New Roman" w:hAnsi="Times New Roman" w:cs="Times New Roman"/>
                <w:b/>
                <w:i w:val="0"/>
                <w:color w:val="000000" w:themeColor="text1"/>
                <w:sz w:val="20"/>
                <w:szCs w:val="20"/>
              </w:rPr>
              <w:t xml:space="preserve"> = DEFECTO PRESENTE </w:t>
            </w:r>
            <w:r w:rsidR="005C0BC0">
              <w:rPr>
                <w:rFonts w:ascii="Times New Roman" w:hAnsi="Times New Roman" w:cs="Times New Roman"/>
                <w:b/>
                <w:i w:val="0"/>
                <w:color w:val="000000" w:themeColor="text1"/>
                <w:sz w:val="20"/>
                <w:szCs w:val="20"/>
              </w:rPr>
              <w:t xml:space="preserve">0 </w:t>
            </w:r>
            <w:r w:rsidR="0035354E" w:rsidRPr="0035354E">
              <w:rPr>
                <w:rFonts w:ascii="Times New Roman" w:hAnsi="Times New Roman" w:cs="Times New Roman"/>
                <w:b/>
                <w:i w:val="0"/>
                <w:color w:val="000000" w:themeColor="text1"/>
                <w:sz w:val="20"/>
                <w:szCs w:val="20"/>
              </w:rPr>
              <w:t>= DEFECTO</w:t>
            </w:r>
            <w:r w:rsidR="005C0BC0">
              <w:rPr>
                <w:rFonts w:ascii="Times New Roman" w:hAnsi="Times New Roman" w:cs="Times New Roman"/>
                <w:b/>
                <w:i w:val="0"/>
                <w:color w:val="000000" w:themeColor="text1"/>
                <w:sz w:val="20"/>
                <w:szCs w:val="20"/>
              </w:rPr>
              <w:t xml:space="preserve"> NO</w:t>
            </w:r>
            <w:r w:rsidR="0035354E" w:rsidRPr="0035354E">
              <w:rPr>
                <w:rFonts w:ascii="Times New Roman" w:hAnsi="Times New Roman" w:cs="Times New Roman"/>
                <w:b/>
                <w:i w:val="0"/>
                <w:color w:val="000000" w:themeColor="text1"/>
                <w:sz w:val="20"/>
                <w:szCs w:val="20"/>
              </w:rPr>
              <w:t xml:space="preserve"> PRESENTE</w:t>
            </w:r>
          </w:p>
        </w:tc>
      </w:tr>
    </w:tbl>
    <w:p w14:paraId="47F4E54C" w14:textId="66E69FEB" w:rsidR="0087379E" w:rsidRDefault="0087379E" w:rsidP="00812856">
      <w:pPr>
        <w:pStyle w:val="Descripcin"/>
        <w:spacing w:before="120" w:after="240"/>
        <w:ind w:left="0" w:firstLine="0"/>
        <w:jc w:val="center"/>
        <w:rPr>
          <w:rFonts w:ascii="Times New Roman" w:hAnsi="Times New Roman" w:cs="Times New Roman"/>
          <w:i w:val="0"/>
          <w:color w:val="000000" w:themeColor="text1"/>
          <w:sz w:val="20"/>
          <w:szCs w:val="20"/>
        </w:rPr>
      </w:pPr>
      <w:bookmarkStart w:id="12" w:name="_Ref491765882"/>
      <w:r w:rsidRPr="00B7796C">
        <w:rPr>
          <w:rFonts w:ascii="Times New Roman" w:hAnsi="Times New Roman" w:cs="Times New Roman"/>
          <w:i w:val="0"/>
          <w:color w:val="000000" w:themeColor="text1"/>
          <w:sz w:val="20"/>
          <w:szCs w:val="20"/>
        </w:rPr>
        <w:t xml:space="preserve">Tabla </w:t>
      </w:r>
      <w:r w:rsidRPr="00B7796C">
        <w:rPr>
          <w:rFonts w:ascii="Times New Roman" w:hAnsi="Times New Roman" w:cs="Times New Roman"/>
          <w:i w:val="0"/>
          <w:color w:val="000000" w:themeColor="text1"/>
          <w:sz w:val="20"/>
          <w:szCs w:val="20"/>
        </w:rPr>
        <w:fldChar w:fldCharType="begin"/>
      </w:r>
      <w:r w:rsidRPr="00B7796C">
        <w:rPr>
          <w:rFonts w:ascii="Times New Roman" w:hAnsi="Times New Roman" w:cs="Times New Roman"/>
          <w:i w:val="0"/>
          <w:color w:val="000000" w:themeColor="text1"/>
          <w:sz w:val="20"/>
          <w:szCs w:val="20"/>
        </w:rPr>
        <w:instrText xml:space="preserve"> SEQ Tabla \* ARABIC </w:instrText>
      </w:r>
      <w:r w:rsidRPr="00B7796C">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3</w:t>
      </w:r>
      <w:r w:rsidRPr="00B7796C">
        <w:rPr>
          <w:rFonts w:ascii="Times New Roman" w:hAnsi="Times New Roman" w:cs="Times New Roman"/>
          <w:i w:val="0"/>
          <w:color w:val="000000" w:themeColor="text1"/>
          <w:sz w:val="20"/>
          <w:szCs w:val="20"/>
        </w:rPr>
        <w:fldChar w:fldCharType="end"/>
      </w:r>
      <w:bookmarkEnd w:id="12"/>
      <w:r w:rsidRPr="00B7796C">
        <w:rPr>
          <w:rFonts w:ascii="Times New Roman" w:hAnsi="Times New Roman" w:cs="Times New Roman"/>
          <w:i w:val="0"/>
          <w:color w:val="000000" w:themeColor="text1"/>
          <w:sz w:val="20"/>
          <w:szCs w:val="20"/>
        </w:rPr>
        <w:t xml:space="preserve"> Parámetros de soldadura </w:t>
      </w:r>
      <w:r w:rsidR="0035354E">
        <w:rPr>
          <w:rFonts w:ascii="Times New Roman" w:hAnsi="Times New Roman" w:cs="Times New Roman"/>
          <w:i w:val="0"/>
          <w:color w:val="000000" w:themeColor="text1"/>
          <w:sz w:val="20"/>
          <w:szCs w:val="20"/>
        </w:rPr>
        <w:t xml:space="preserve">utilizados en las cuatro </w:t>
      </w:r>
      <w:r w:rsidRPr="00B7796C">
        <w:rPr>
          <w:rFonts w:ascii="Times New Roman" w:hAnsi="Times New Roman" w:cs="Times New Roman"/>
          <w:i w:val="0"/>
          <w:color w:val="000000" w:themeColor="text1"/>
          <w:sz w:val="20"/>
          <w:szCs w:val="20"/>
        </w:rPr>
        <w:t>pr</w:t>
      </w:r>
      <w:r>
        <w:rPr>
          <w:rFonts w:ascii="Times New Roman" w:hAnsi="Times New Roman" w:cs="Times New Roman"/>
          <w:i w:val="0"/>
          <w:color w:val="000000" w:themeColor="text1"/>
          <w:sz w:val="20"/>
          <w:szCs w:val="20"/>
        </w:rPr>
        <w:t>uebas de</w:t>
      </w:r>
      <w:r w:rsidR="00AF1FCF">
        <w:rPr>
          <w:rFonts w:ascii="Times New Roman" w:hAnsi="Times New Roman" w:cs="Times New Roman"/>
          <w:i w:val="0"/>
          <w:color w:val="000000" w:themeColor="text1"/>
          <w:sz w:val="20"/>
          <w:szCs w:val="20"/>
        </w:rPr>
        <w:t xml:space="preserve"> soldadura por FSW</w:t>
      </w:r>
      <w:r>
        <w:rPr>
          <w:rFonts w:ascii="Times New Roman" w:hAnsi="Times New Roman" w:cs="Times New Roman"/>
          <w:i w:val="0"/>
          <w:color w:val="000000" w:themeColor="text1"/>
          <w:sz w:val="20"/>
          <w:szCs w:val="20"/>
        </w:rPr>
        <w:t>.</w:t>
      </w:r>
    </w:p>
    <w:p w14:paraId="4BABA3A6" w14:textId="07B9CFFE" w:rsidR="0099697A" w:rsidRDefault="0075182C" w:rsidP="0099697A">
      <w:pPr>
        <w:pStyle w:val="Epgrafe2COMNI"/>
        <w:outlineLvl w:val="0"/>
        <w:rPr>
          <w:spacing w:val="4"/>
        </w:rPr>
      </w:pPr>
      <w:r>
        <w:rPr>
          <w:spacing w:val="4"/>
        </w:rPr>
        <w:t>3.2</w:t>
      </w:r>
      <w:r w:rsidR="0087379E">
        <w:rPr>
          <w:spacing w:val="4"/>
        </w:rPr>
        <w:t>.</w:t>
      </w:r>
      <w:r w:rsidR="0087379E">
        <w:rPr>
          <w:spacing w:val="4"/>
        </w:rPr>
        <w:tab/>
      </w:r>
      <w:r>
        <w:rPr>
          <w:spacing w:val="4"/>
        </w:rPr>
        <w:t>Examinación visual</w:t>
      </w:r>
      <w:r w:rsidR="0087379E">
        <w:rPr>
          <w:spacing w:val="4"/>
        </w:rPr>
        <w:t xml:space="preserve"> de la unión</w:t>
      </w:r>
    </w:p>
    <w:p w14:paraId="78880E24" w14:textId="3462C7C1" w:rsidR="0087379E" w:rsidRDefault="0087379E" w:rsidP="00CD5885">
      <w:pPr>
        <w:pStyle w:val="Descripcin"/>
        <w:spacing w:before="120" w:after="240"/>
        <w:ind w:left="0" w:firstLine="284"/>
        <w:rPr>
          <w:rFonts w:ascii="Times New Roman" w:hAnsi="Times New Roman" w:cs="Times New Roman"/>
          <w:i w:val="0"/>
          <w:color w:val="000000" w:themeColor="text1"/>
          <w:spacing w:val="4"/>
          <w:sz w:val="24"/>
        </w:rPr>
      </w:pPr>
      <w:r w:rsidRPr="00D31EF0">
        <w:rPr>
          <w:rFonts w:ascii="Times New Roman" w:hAnsi="Times New Roman" w:cs="Times New Roman"/>
          <w:i w:val="0"/>
          <w:color w:val="000000" w:themeColor="text1"/>
          <w:spacing w:val="4"/>
          <w:sz w:val="24"/>
        </w:rPr>
        <w:t xml:space="preserve">En la </w:t>
      </w:r>
      <w:r w:rsidRPr="00D62EFF">
        <w:rPr>
          <w:rFonts w:ascii="Times New Roman" w:hAnsi="Times New Roman" w:cs="Times New Roman"/>
          <w:b/>
          <w:i w:val="0"/>
          <w:color w:val="000000" w:themeColor="text1"/>
          <w:spacing w:val="4"/>
          <w:sz w:val="24"/>
          <w:highlight w:val="yellow"/>
        </w:rPr>
        <w:fldChar w:fldCharType="begin"/>
      </w:r>
      <w:r w:rsidRPr="00D62EFF">
        <w:rPr>
          <w:rFonts w:ascii="Times New Roman" w:hAnsi="Times New Roman" w:cs="Times New Roman"/>
          <w:b/>
          <w:i w:val="0"/>
          <w:color w:val="000000" w:themeColor="text1"/>
          <w:spacing w:val="4"/>
          <w:sz w:val="24"/>
        </w:rPr>
        <w:instrText xml:space="preserve"> REF _Ref491347393 \h </w:instrText>
      </w:r>
      <w:r w:rsidRPr="00D62EFF">
        <w:rPr>
          <w:rFonts w:ascii="Times New Roman" w:hAnsi="Times New Roman" w:cs="Times New Roman"/>
          <w:b/>
          <w:i w:val="0"/>
          <w:color w:val="000000" w:themeColor="text1"/>
          <w:spacing w:val="4"/>
          <w:sz w:val="24"/>
          <w:highlight w:val="yellow"/>
        </w:rPr>
        <w:instrText xml:space="preserve"> \* MERGEFORMAT </w:instrText>
      </w:r>
      <w:r w:rsidRPr="00D62EFF">
        <w:rPr>
          <w:rFonts w:ascii="Times New Roman" w:hAnsi="Times New Roman" w:cs="Times New Roman"/>
          <w:b/>
          <w:i w:val="0"/>
          <w:color w:val="000000" w:themeColor="text1"/>
          <w:spacing w:val="4"/>
          <w:sz w:val="24"/>
          <w:highlight w:val="yellow"/>
        </w:rPr>
      </w:r>
      <w:r w:rsidRPr="00D62EFF">
        <w:rPr>
          <w:rFonts w:ascii="Times New Roman" w:hAnsi="Times New Roman" w:cs="Times New Roman"/>
          <w:b/>
          <w:i w:val="0"/>
          <w:color w:val="000000" w:themeColor="text1"/>
          <w:spacing w:val="4"/>
          <w:sz w:val="24"/>
          <w:highlight w:val="yellow"/>
        </w:rPr>
        <w:fldChar w:fldCharType="separate"/>
      </w:r>
      <w:r w:rsidRPr="00D62EFF">
        <w:rPr>
          <w:rFonts w:ascii="Times New Roman" w:hAnsi="Times New Roman" w:cs="Times New Roman"/>
          <w:b/>
          <w:i w:val="0"/>
          <w:color w:val="000000" w:themeColor="text1"/>
          <w:sz w:val="24"/>
        </w:rPr>
        <w:t xml:space="preserve">Figura </w:t>
      </w:r>
      <w:r w:rsidRPr="00D62EFF">
        <w:rPr>
          <w:rFonts w:ascii="Times New Roman" w:hAnsi="Times New Roman" w:cs="Times New Roman"/>
          <w:b/>
          <w:i w:val="0"/>
          <w:noProof/>
          <w:color w:val="000000" w:themeColor="text1"/>
          <w:sz w:val="24"/>
        </w:rPr>
        <w:t>7</w:t>
      </w:r>
      <w:r w:rsidRPr="00D62EFF">
        <w:rPr>
          <w:rFonts w:ascii="Times New Roman" w:hAnsi="Times New Roman" w:cs="Times New Roman"/>
          <w:b/>
          <w:i w:val="0"/>
          <w:color w:val="000000" w:themeColor="text1"/>
          <w:spacing w:val="4"/>
          <w:sz w:val="24"/>
          <w:highlight w:val="yellow"/>
        </w:rPr>
        <w:fldChar w:fldCharType="end"/>
      </w:r>
      <w:r w:rsidRPr="00D31EF0">
        <w:rPr>
          <w:rFonts w:ascii="Times New Roman" w:hAnsi="Times New Roman" w:cs="Times New Roman"/>
          <w:i w:val="0"/>
          <w:color w:val="000000" w:themeColor="text1"/>
          <w:spacing w:val="4"/>
          <w:sz w:val="24"/>
        </w:rPr>
        <w:t xml:space="preserve"> se </w:t>
      </w:r>
      <w:r w:rsidR="00D62EFF">
        <w:rPr>
          <w:rFonts w:ascii="Times New Roman" w:hAnsi="Times New Roman" w:cs="Times New Roman"/>
          <w:i w:val="0"/>
          <w:color w:val="000000" w:themeColor="text1"/>
          <w:spacing w:val="4"/>
          <w:sz w:val="24"/>
        </w:rPr>
        <w:t>observan</w:t>
      </w:r>
      <w:r w:rsidRPr="00D31EF0">
        <w:rPr>
          <w:rFonts w:ascii="Times New Roman" w:hAnsi="Times New Roman" w:cs="Times New Roman"/>
          <w:i w:val="0"/>
          <w:color w:val="000000" w:themeColor="text1"/>
          <w:spacing w:val="4"/>
          <w:sz w:val="24"/>
        </w:rPr>
        <w:t xml:space="preserve"> las cuatro muestras seleccionadas</w:t>
      </w:r>
      <w:r w:rsidR="00AF1FCF">
        <w:rPr>
          <w:rFonts w:ascii="Times New Roman" w:hAnsi="Times New Roman" w:cs="Times New Roman"/>
          <w:i w:val="0"/>
          <w:color w:val="000000" w:themeColor="text1"/>
          <w:spacing w:val="4"/>
          <w:sz w:val="24"/>
        </w:rPr>
        <w:t xml:space="preserve">. La examinación visual revela que la muestra </w:t>
      </w:r>
      <w:r w:rsidR="008B65F1" w:rsidRPr="00D62EFF">
        <w:rPr>
          <w:rFonts w:ascii="Times New Roman" w:hAnsi="Times New Roman" w:cs="Times New Roman"/>
          <w:b/>
          <w:i w:val="0"/>
          <w:color w:val="000000" w:themeColor="text1"/>
          <w:spacing w:val="4"/>
          <w:sz w:val="24"/>
          <w:highlight w:val="yellow"/>
        </w:rPr>
        <w:fldChar w:fldCharType="begin"/>
      </w:r>
      <w:r w:rsidR="008B65F1" w:rsidRPr="00D62EFF">
        <w:rPr>
          <w:rFonts w:ascii="Times New Roman" w:hAnsi="Times New Roman" w:cs="Times New Roman"/>
          <w:b/>
          <w:i w:val="0"/>
          <w:color w:val="000000" w:themeColor="text1"/>
          <w:spacing w:val="4"/>
          <w:sz w:val="24"/>
        </w:rPr>
        <w:instrText xml:space="preserve"> REF _Ref491347393 \h </w:instrText>
      </w:r>
      <w:r w:rsidR="008B65F1" w:rsidRPr="00D62EFF">
        <w:rPr>
          <w:rFonts w:ascii="Times New Roman" w:hAnsi="Times New Roman" w:cs="Times New Roman"/>
          <w:b/>
          <w:i w:val="0"/>
          <w:color w:val="000000" w:themeColor="text1"/>
          <w:spacing w:val="4"/>
          <w:sz w:val="24"/>
          <w:highlight w:val="yellow"/>
        </w:rPr>
        <w:instrText xml:space="preserve"> \* MERGEFORMAT </w:instrText>
      </w:r>
      <w:r w:rsidR="008B65F1" w:rsidRPr="00D62EFF">
        <w:rPr>
          <w:rFonts w:ascii="Times New Roman" w:hAnsi="Times New Roman" w:cs="Times New Roman"/>
          <w:b/>
          <w:i w:val="0"/>
          <w:color w:val="000000" w:themeColor="text1"/>
          <w:spacing w:val="4"/>
          <w:sz w:val="24"/>
          <w:highlight w:val="yellow"/>
        </w:rPr>
      </w:r>
      <w:r w:rsidR="008B65F1" w:rsidRPr="00D62EFF">
        <w:rPr>
          <w:rFonts w:ascii="Times New Roman" w:hAnsi="Times New Roman" w:cs="Times New Roman"/>
          <w:b/>
          <w:i w:val="0"/>
          <w:color w:val="000000" w:themeColor="text1"/>
          <w:spacing w:val="4"/>
          <w:sz w:val="24"/>
          <w:highlight w:val="yellow"/>
        </w:rPr>
        <w:fldChar w:fldCharType="separate"/>
      </w:r>
      <w:r w:rsidR="008B65F1" w:rsidRPr="00D62EFF">
        <w:rPr>
          <w:rFonts w:ascii="Times New Roman" w:hAnsi="Times New Roman" w:cs="Times New Roman"/>
          <w:b/>
          <w:i w:val="0"/>
          <w:color w:val="000000" w:themeColor="text1"/>
          <w:sz w:val="24"/>
        </w:rPr>
        <w:t xml:space="preserve">Figura </w:t>
      </w:r>
      <w:r w:rsidR="008B65F1" w:rsidRPr="00D62EFF">
        <w:rPr>
          <w:rFonts w:ascii="Times New Roman" w:hAnsi="Times New Roman" w:cs="Times New Roman"/>
          <w:b/>
          <w:i w:val="0"/>
          <w:noProof/>
          <w:color w:val="000000" w:themeColor="text1"/>
          <w:sz w:val="24"/>
        </w:rPr>
        <w:t>7</w:t>
      </w:r>
      <w:r w:rsidR="008B65F1" w:rsidRPr="00D62EFF">
        <w:rPr>
          <w:rFonts w:ascii="Times New Roman" w:hAnsi="Times New Roman" w:cs="Times New Roman"/>
          <w:b/>
          <w:i w:val="0"/>
          <w:color w:val="000000" w:themeColor="text1"/>
          <w:spacing w:val="4"/>
          <w:sz w:val="24"/>
          <w:highlight w:val="yellow"/>
        </w:rPr>
        <w:fldChar w:fldCharType="end"/>
      </w:r>
      <w:r w:rsidR="00677616">
        <w:rPr>
          <w:rFonts w:ascii="Times New Roman" w:hAnsi="Times New Roman" w:cs="Times New Roman"/>
          <w:b/>
          <w:i w:val="0"/>
          <w:color w:val="000000" w:themeColor="text1"/>
          <w:spacing w:val="4"/>
          <w:sz w:val="24"/>
        </w:rPr>
        <w:t>a</w:t>
      </w:r>
      <w:r w:rsidRPr="00CD5885">
        <w:rPr>
          <w:rFonts w:ascii="Times New Roman" w:hAnsi="Times New Roman" w:cs="Times New Roman"/>
          <w:b/>
          <w:i w:val="0"/>
          <w:color w:val="000000" w:themeColor="text1"/>
          <w:spacing w:val="4"/>
          <w:sz w:val="24"/>
        </w:rPr>
        <w:t xml:space="preserve"> </w:t>
      </w:r>
      <w:r w:rsidRPr="00D31EF0">
        <w:rPr>
          <w:rFonts w:ascii="Times New Roman" w:hAnsi="Times New Roman" w:cs="Times New Roman"/>
          <w:i w:val="0"/>
          <w:color w:val="000000" w:themeColor="text1"/>
          <w:spacing w:val="4"/>
          <w:sz w:val="24"/>
        </w:rPr>
        <w:t>p</w:t>
      </w:r>
      <w:r w:rsidR="003C21A9">
        <w:rPr>
          <w:rFonts w:ascii="Times New Roman" w:hAnsi="Times New Roman" w:cs="Times New Roman"/>
          <w:i w:val="0"/>
          <w:color w:val="000000" w:themeColor="text1"/>
          <w:spacing w:val="4"/>
          <w:sz w:val="24"/>
        </w:rPr>
        <w:t xml:space="preserve">resenta gran cantidad de rebaba, </w:t>
      </w:r>
      <w:r w:rsidRPr="00D31EF0">
        <w:rPr>
          <w:rFonts w:ascii="Times New Roman" w:hAnsi="Times New Roman" w:cs="Times New Roman"/>
          <w:i w:val="0"/>
          <w:color w:val="000000" w:themeColor="text1"/>
          <w:spacing w:val="4"/>
          <w:sz w:val="24"/>
        </w:rPr>
        <w:t xml:space="preserve">apariencia fibrosa </w:t>
      </w:r>
      <w:r w:rsidR="00D62EFF">
        <w:rPr>
          <w:rFonts w:ascii="Times New Roman" w:hAnsi="Times New Roman" w:cs="Times New Roman"/>
          <w:i w:val="0"/>
          <w:color w:val="000000" w:themeColor="text1"/>
          <w:spacing w:val="4"/>
          <w:sz w:val="24"/>
        </w:rPr>
        <w:t>y</w:t>
      </w:r>
      <w:r w:rsidRPr="00D31EF0">
        <w:rPr>
          <w:rFonts w:ascii="Times New Roman" w:hAnsi="Times New Roman" w:cs="Times New Roman"/>
          <w:i w:val="0"/>
          <w:color w:val="000000" w:themeColor="text1"/>
          <w:spacing w:val="4"/>
          <w:sz w:val="24"/>
        </w:rPr>
        <w:t xml:space="preserve"> </w:t>
      </w:r>
      <w:r w:rsidR="003C21A9">
        <w:rPr>
          <w:rFonts w:ascii="Times New Roman" w:hAnsi="Times New Roman" w:cs="Times New Roman"/>
          <w:i w:val="0"/>
          <w:color w:val="000000" w:themeColor="text1"/>
          <w:spacing w:val="4"/>
          <w:sz w:val="24"/>
        </w:rPr>
        <w:t>una cavidad aparente</w:t>
      </w:r>
      <w:r w:rsidR="00AF1FCF">
        <w:rPr>
          <w:rFonts w:ascii="Times New Roman" w:hAnsi="Times New Roman" w:cs="Times New Roman"/>
          <w:i w:val="0"/>
          <w:color w:val="000000" w:themeColor="text1"/>
          <w:spacing w:val="4"/>
          <w:sz w:val="24"/>
        </w:rPr>
        <w:t>;</w:t>
      </w:r>
      <w:r w:rsidRPr="00D31EF0">
        <w:rPr>
          <w:rFonts w:ascii="Times New Roman" w:hAnsi="Times New Roman" w:cs="Times New Roman"/>
          <w:i w:val="0"/>
          <w:color w:val="000000" w:themeColor="text1"/>
          <w:spacing w:val="4"/>
          <w:sz w:val="24"/>
        </w:rPr>
        <w:t xml:space="preserve"> la muestra </w:t>
      </w:r>
      <w:r w:rsidR="008B65F1" w:rsidRPr="00D62EFF">
        <w:rPr>
          <w:rFonts w:ascii="Times New Roman" w:hAnsi="Times New Roman" w:cs="Times New Roman"/>
          <w:b/>
          <w:i w:val="0"/>
          <w:color w:val="000000" w:themeColor="text1"/>
          <w:spacing w:val="4"/>
          <w:sz w:val="24"/>
          <w:highlight w:val="yellow"/>
        </w:rPr>
        <w:fldChar w:fldCharType="begin"/>
      </w:r>
      <w:r w:rsidR="008B65F1" w:rsidRPr="00D62EFF">
        <w:rPr>
          <w:rFonts w:ascii="Times New Roman" w:hAnsi="Times New Roman" w:cs="Times New Roman"/>
          <w:b/>
          <w:i w:val="0"/>
          <w:color w:val="000000" w:themeColor="text1"/>
          <w:spacing w:val="4"/>
          <w:sz w:val="24"/>
        </w:rPr>
        <w:instrText xml:space="preserve"> REF _Ref491347393 \h </w:instrText>
      </w:r>
      <w:r w:rsidR="008B65F1" w:rsidRPr="00D62EFF">
        <w:rPr>
          <w:rFonts w:ascii="Times New Roman" w:hAnsi="Times New Roman" w:cs="Times New Roman"/>
          <w:b/>
          <w:i w:val="0"/>
          <w:color w:val="000000" w:themeColor="text1"/>
          <w:spacing w:val="4"/>
          <w:sz w:val="24"/>
          <w:highlight w:val="yellow"/>
        </w:rPr>
        <w:instrText xml:space="preserve"> \* MERGEFORMAT </w:instrText>
      </w:r>
      <w:r w:rsidR="008B65F1" w:rsidRPr="00D62EFF">
        <w:rPr>
          <w:rFonts w:ascii="Times New Roman" w:hAnsi="Times New Roman" w:cs="Times New Roman"/>
          <w:b/>
          <w:i w:val="0"/>
          <w:color w:val="000000" w:themeColor="text1"/>
          <w:spacing w:val="4"/>
          <w:sz w:val="24"/>
          <w:highlight w:val="yellow"/>
        </w:rPr>
      </w:r>
      <w:r w:rsidR="008B65F1" w:rsidRPr="00D62EFF">
        <w:rPr>
          <w:rFonts w:ascii="Times New Roman" w:hAnsi="Times New Roman" w:cs="Times New Roman"/>
          <w:b/>
          <w:i w:val="0"/>
          <w:color w:val="000000" w:themeColor="text1"/>
          <w:spacing w:val="4"/>
          <w:sz w:val="24"/>
          <w:highlight w:val="yellow"/>
        </w:rPr>
        <w:fldChar w:fldCharType="separate"/>
      </w:r>
      <w:r w:rsidR="008B65F1" w:rsidRPr="00D62EFF">
        <w:rPr>
          <w:rFonts w:ascii="Times New Roman" w:hAnsi="Times New Roman" w:cs="Times New Roman"/>
          <w:b/>
          <w:i w:val="0"/>
          <w:color w:val="000000" w:themeColor="text1"/>
          <w:sz w:val="24"/>
        </w:rPr>
        <w:t xml:space="preserve">Figura </w:t>
      </w:r>
      <w:r w:rsidR="008B65F1" w:rsidRPr="00D62EFF">
        <w:rPr>
          <w:rFonts w:ascii="Times New Roman" w:hAnsi="Times New Roman" w:cs="Times New Roman"/>
          <w:b/>
          <w:i w:val="0"/>
          <w:noProof/>
          <w:color w:val="000000" w:themeColor="text1"/>
          <w:sz w:val="24"/>
        </w:rPr>
        <w:t>7</w:t>
      </w:r>
      <w:r w:rsidR="008B65F1" w:rsidRPr="00D62EFF">
        <w:rPr>
          <w:rFonts w:ascii="Times New Roman" w:hAnsi="Times New Roman" w:cs="Times New Roman"/>
          <w:b/>
          <w:i w:val="0"/>
          <w:color w:val="000000" w:themeColor="text1"/>
          <w:spacing w:val="4"/>
          <w:sz w:val="24"/>
          <w:highlight w:val="yellow"/>
        </w:rPr>
        <w:fldChar w:fldCharType="end"/>
      </w:r>
      <w:r w:rsidR="00677616">
        <w:rPr>
          <w:rFonts w:ascii="Times New Roman" w:hAnsi="Times New Roman" w:cs="Times New Roman"/>
          <w:b/>
          <w:i w:val="0"/>
          <w:color w:val="000000" w:themeColor="text1"/>
          <w:spacing w:val="4"/>
          <w:sz w:val="24"/>
        </w:rPr>
        <w:t>d</w:t>
      </w:r>
      <w:r w:rsidRPr="00CD5885">
        <w:rPr>
          <w:rFonts w:ascii="Times New Roman" w:hAnsi="Times New Roman" w:cs="Times New Roman"/>
          <w:b/>
          <w:i w:val="0"/>
          <w:color w:val="000000" w:themeColor="text1"/>
          <w:spacing w:val="4"/>
          <w:sz w:val="24"/>
        </w:rPr>
        <w:t xml:space="preserve"> </w:t>
      </w:r>
      <w:r w:rsidR="0081667D" w:rsidRPr="0081667D">
        <w:rPr>
          <w:rFonts w:ascii="Times New Roman" w:hAnsi="Times New Roman" w:cs="Times New Roman"/>
          <w:i w:val="0"/>
          <w:color w:val="000000" w:themeColor="text1"/>
          <w:spacing w:val="4"/>
          <w:sz w:val="24"/>
        </w:rPr>
        <w:t>evidencia</w:t>
      </w:r>
      <w:r w:rsidR="00D62EFF" w:rsidRPr="0081667D">
        <w:rPr>
          <w:rFonts w:ascii="Times New Roman" w:hAnsi="Times New Roman" w:cs="Times New Roman"/>
          <w:i w:val="0"/>
          <w:color w:val="000000" w:themeColor="text1"/>
          <w:spacing w:val="4"/>
          <w:sz w:val="24"/>
        </w:rPr>
        <w:t xml:space="preserve"> una </w:t>
      </w:r>
      <w:r w:rsidRPr="0081667D">
        <w:rPr>
          <w:rFonts w:ascii="Times New Roman" w:hAnsi="Times New Roman" w:cs="Times New Roman"/>
          <w:i w:val="0"/>
          <w:color w:val="000000" w:themeColor="text1"/>
          <w:spacing w:val="4"/>
          <w:sz w:val="24"/>
        </w:rPr>
        <w:t>r</w:t>
      </w:r>
      <w:r w:rsidRPr="00D31EF0">
        <w:rPr>
          <w:rFonts w:ascii="Times New Roman" w:hAnsi="Times New Roman" w:cs="Times New Roman"/>
          <w:i w:val="0"/>
          <w:color w:val="000000" w:themeColor="text1"/>
          <w:spacing w:val="4"/>
          <w:sz w:val="24"/>
        </w:rPr>
        <w:t>an</w:t>
      </w:r>
      <w:r w:rsidR="00D62EFF">
        <w:rPr>
          <w:rFonts w:ascii="Times New Roman" w:hAnsi="Times New Roman" w:cs="Times New Roman"/>
          <w:i w:val="0"/>
          <w:color w:val="000000" w:themeColor="text1"/>
          <w:spacing w:val="4"/>
          <w:sz w:val="24"/>
        </w:rPr>
        <w:t>ura a lo largo de la soldadura</w:t>
      </w:r>
      <w:r w:rsidR="00CD5885">
        <w:rPr>
          <w:rFonts w:ascii="Times New Roman" w:hAnsi="Times New Roman" w:cs="Times New Roman"/>
          <w:i w:val="0"/>
          <w:color w:val="000000" w:themeColor="text1"/>
          <w:spacing w:val="4"/>
          <w:sz w:val="24"/>
        </w:rPr>
        <w:t xml:space="preserve">, </w:t>
      </w:r>
      <w:r w:rsidR="008B65F1">
        <w:rPr>
          <w:rFonts w:ascii="Times New Roman" w:hAnsi="Times New Roman" w:cs="Times New Roman"/>
          <w:i w:val="0"/>
          <w:color w:val="000000" w:themeColor="text1"/>
          <w:spacing w:val="4"/>
          <w:sz w:val="24"/>
        </w:rPr>
        <w:t xml:space="preserve">además, se observa una </w:t>
      </w:r>
      <w:r w:rsidRPr="00D31EF0">
        <w:rPr>
          <w:rFonts w:ascii="Times New Roman" w:hAnsi="Times New Roman" w:cs="Times New Roman"/>
          <w:i w:val="0"/>
          <w:color w:val="000000" w:themeColor="text1"/>
          <w:spacing w:val="4"/>
          <w:sz w:val="24"/>
        </w:rPr>
        <w:t>apariencia fibrosa y poca rebaba de s</w:t>
      </w:r>
      <w:r w:rsidR="00CF2120">
        <w:rPr>
          <w:rFonts w:ascii="Times New Roman" w:hAnsi="Times New Roman" w:cs="Times New Roman"/>
          <w:i w:val="0"/>
          <w:color w:val="000000" w:themeColor="text1"/>
          <w:spacing w:val="4"/>
          <w:sz w:val="24"/>
        </w:rPr>
        <w:t xml:space="preserve">oldadura. </w:t>
      </w:r>
      <w:r w:rsidR="00073B8F">
        <w:rPr>
          <w:rFonts w:ascii="Times New Roman" w:hAnsi="Times New Roman" w:cs="Times New Roman"/>
          <w:i w:val="0"/>
          <w:color w:val="000000" w:themeColor="text1"/>
          <w:spacing w:val="4"/>
          <w:sz w:val="24"/>
        </w:rPr>
        <w:t>Las</w:t>
      </w:r>
      <w:r w:rsidR="00CF2120">
        <w:rPr>
          <w:rFonts w:ascii="Times New Roman" w:hAnsi="Times New Roman" w:cs="Times New Roman"/>
          <w:i w:val="0"/>
          <w:color w:val="000000" w:themeColor="text1"/>
          <w:spacing w:val="4"/>
          <w:sz w:val="24"/>
        </w:rPr>
        <w:t xml:space="preserve"> muestras </w:t>
      </w:r>
      <w:r w:rsidR="008B65F1" w:rsidRPr="00D62EFF">
        <w:rPr>
          <w:rFonts w:ascii="Times New Roman" w:hAnsi="Times New Roman" w:cs="Times New Roman"/>
          <w:b/>
          <w:i w:val="0"/>
          <w:color w:val="000000" w:themeColor="text1"/>
          <w:spacing w:val="4"/>
          <w:sz w:val="24"/>
          <w:highlight w:val="yellow"/>
        </w:rPr>
        <w:fldChar w:fldCharType="begin"/>
      </w:r>
      <w:r w:rsidR="008B65F1" w:rsidRPr="00D62EFF">
        <w:rPr>
          <w:rFonts w:ascii="Times New Roman" w:hAnsi="Times New Roman" w:cs="Times New Roman"/>
          <w:b/>
          <w:i w:val="0"/>
          <w:color w:val="000000" w:themeColor="text1"/>
          <w:spacing w:val="4"/>
          <w:sz w:val="24"/>
        </w:rPr>
        <w:instrText xml:space="preserve"> REF _Ref491347393 \h </w:instrText>
      </w:r>
      <w:r w:rsidR="008B65F1" w:rsidRPr="00D62EFF">
        <w:rPr>
          <w:rFonts w:ascii="Times New Roman" w:hAnsi="Times New Roman" w:cs="Times New Roman"/>
          <w:b/>
          <w:i w:val="0"/>
          <w:color w:val="000000" w:themeColor="text1"/>
          <w:spacing w:val="4"/>
          <w:sz w:val="24"/>
          <w:highlight w:val="yellow"/>
        </w:rPr>
        <w:instrText xml:space="preserve"> \* MERGEFORMAT </w:instrText>
      </w:r>
      <w:r w:rsidR="008B65F1" w:rsidRPr="00D62EFF">
        <w:rPr>
          <w:rFonts w:ascii="Times New Roman" w:hAnsi="Times New Roman" w:cs="Times New Roman"/>
          <w:b/>
          <w:i w:val="0"/>
          <w:color w:val="000000" w:themeColor="text1"/>
          <w:spacing w:val="4"/>
          <w:sz w:val="24"/>
          <w:highlight w:val="yellow"/>
        </w:rPr>
      </w:r>
      <w:r w:rsidR="008B65F1" w:rsidRPr="00D62EFF">
        <w:rPr>
          <w:rFonts w:ascii="Times New Roman" w:hAnsi="Times New Roman" w:cs="Times New Roman"/>
          <w:b/>
          <w:i w:val="0"/>
          <w:color w:val="000000" w:themeColor="text1"/>
          <w:spacing w:val="4"/>
          <w:sz w:val="24"/>
          <w:highlight w:val="yellow"/>
        </w:rPr>
        <w:fldChar w:fldCharType="separate"/>
      </w:r>
      <w:r w:rsidR="008B65F1" w:rsidRPr="00D62EFF">
        <w:rPr>
          <w:rFonts w:ascii="Times New Roman" w:hAnsi="Times New Roman" w:cs="Times New Roman"/>
          <w:b/>
          <w:i w:val="0"/>
          <w:color w:val="000000" w:themeColor="text1"/>
          <w:sz w:val="24"/>
        </w:rPr>
        <w:t xml:space="preserve">Figura </w:t>
      </w:r>
      <w:r w:rsidR="008B65F1" w:rsidRPr="00D62EFF">
        <w:rPr>
          <w:rFonts w:ascii="Times New Roman" w:hAnsi="Times New Roman" w:cs="Times New Roman"/>
          <w:b/>
          <w:i w:val="0"/>
          <w:noProof/>
          <w:color w:val="000000" w:themeColor="text1"/>
          <w:sz w:val="24"/>
        </w:rPr>
        <w:t>7</w:t>
      </w:r>
      <w:r w:rsidR="008B65F1" w:rsidRPr="00D62EFF">
        <w:rPr>
          <w:rFonts w:ascii="Times New Roman" w:hAnsi="Times New Roman" w:cs="Times New Roman"/>
          <w:b/>
          <w:i w:val="0"/>
          <w:color w:val="000000" w:themeColor="text1"/>
          <w:spacing w:val="4"/>
          <w:sz w:val="24"/>
          <w:highlight w:val="yellow"/>
        </w:rPr>
        <w:fldChar w:fldCharType="end"/>
      </w:r>
      <w:r w:rsidR="008B65F1">
        <w:rPr>
          <w:rFonts w:ascii="Times New Roman" w:hAnsi="Times New Roman" w:cs="Times New Roman"/>
          <w:b/>
          <w:i w:val="0"/>
          <w:color w:val="000000" w:themeColor="text1"/>
          <w:spacing w:val="4"/>
          <w:sz w:val="24"/>
        </w:rPr>
        <w:t xml:space="preserve">b, </w:t>
      </w:r>
      <w:r w:rsidR="00677616">
        <w:rPr>
          <w:rFonts w:ascii="Times New Roman" w:hAnsi="Times New Roman" w:cs="Times New Roman"/>
          <w:b/>
          <w:i w:val="0"/>
          <w:color w:val="000000" w:themeColor="text1"/>
          <w:spacing w:val="4"/>
          <w:sz w:val="24"/>
        </w:rPr>
        <w:t>c</w:t>
      </w:r>
      <w:r w:rsidR="00CF2120">
        <w:rPr>
          <w:rFonts w:ascii="Times New Roman" w:hAnsi="Times New Roman" w:cs="Times New Roman"/>
          <w:i w:val="0"/>
          <w:color w:val="000000" w:themeColor="text1"/>
          <w:spacing w:val="4"/>
          <w:sz w:val="24"/>
        </w:rPr>
        <w:t xml:space="preserve"> presentan menor </w:t>
      </w:r>
      <w:r w:rsidR="00D62EFF">
        <w:rPr>
          <w:rFonts w:ascii="Times New Roman" w:hAnsi="Times New Roman" w:cs="Times New Roman"/>
          <w:i w:val="0"/>
          <w:color w:val="000000" w:themeColor="text1"/>
          <w:spacing w:val="4"/>
          <w:sz w:val="24"/>
        </w:rPr>
        <w:t xml:space="preserve">cantidad de </w:t>
      </w:r>
      <w:r w:rsidR="00022B67">
        <w:rPr>
          <w:rFonts w:ascii="Times New Roman" w:hAnsi="Times New Roman" w:cs="Times New Roman"/>
          <w:i w:val="0"/>
          <w:color w:val="000000" w:themeColor="text1"/>
          <w:spacing w:val="4"/>
          <w:sz w:val="24"/>
        </w:rPr>
        <w:t>rebaba y buena apariencia superficial</w:t>
      </w:r>
      <w:r w:rsidR="003C21A9">
        <w:rPr>
          <w:rFonts w:ascii="Times New Roman" w:hAnsi="Times New Roman" w:cs="Times New Roman"/>
          <w:i w:val="0"/>
          <w:color w:val="000000" w:themeColor="text1"/>
          <w:spacing w:val="4"/>
          <w:sz w:val="24"/>
        </w:rPr>
        <w:t>.</w:t>
      </w:r>
    </w:p>
    <w:p w14:paraId="2D6195B6" w14:textId="2A91F943" w:rsidR="006814C2" w:rsidRDefault="00575DFE" w:rsidP="00812856">
      <w:pPr>
        <w:spacing w:before="240" w:after="120"/>
        <w:jc w:val="center"/>
        <w:rPr>
          <w:lang w:val="es-MX"/>
        </w:rPr>
      </w:pPr>
      <w:r>
        <w:rPr>
          <w:noProof/>
          <w:lang w:val="es-MX" w:eastAsia="es-MX"/>
        </w:rPr>
        <w:drawing>
          <wp:inline distT="0" distB="0" distL="0" distR="0" wp14:anchorId="0EEFDC33" wp14:editId="64732F15">
            <wp:extent cx="5067300" cy="2314575"/>
            <wp:effectExtent l="0" t="0" r="0" b="9525"/>
            <wp:docPr id="27" name="Imagen 27" descr="C:\Users\Cindy Morales B\AppData\Local\Microsoft\Windows\INetCache\Content.Word\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indy Morales B\AppData\Local\Microsoft\Windows\INetCache\Content.Word\f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8" t="6177"/>
                    <a:stretch/>
                  </pic:blipFill>
                  <pic:spPr bwMode="auto">
                    <a:xfrm>
                      <a:off x="0" y="0"/>
                      <a:ext cx="5067300"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6560A413" w14:textId="2DE05EA4" w:rsidR="006814C2" w:rsidRDefault="006814C2" w:rsidP="0080577F">
      <w:pPr>
        <w:spacing w:before="120" w:after="240"/>
        <w:jc w:val="center"/>
        <w:rPr>
          <w:color w:val="000000" w:themeColor="text1"/>
          <w:sz w:val="20"/>
        </w:rPr>
      </w:pPr>
      <w:bookmarkStart w:id="13" w:name="_Ref491347393"/>
      <w:r w:rsidRPr="009531BF">
        <w:rPr>
          <w:color w:val="000000" w:themeColor="text1"/>
          <w:sz w:val="20"/>
        </w:rPr>
        <w:t xml:space="preserve">Figura </w:t>
      </w:r>
      <w:r w:rsidRPr="009531BF">
        <w:rPr>
          <w:color w:val="000000" w:themeColor="text1"/>
          <w:sz w:val="20"/>
        </w:rPr>
        <w:fldChar w:fldCharType="begin"/>
      </w:r>
      <w:r w:rsidRPr="009531BF">
        <w:rPr>
          <w:color w:val="000000" w:themeColor="text1"/>
          <w:sz w:val="20"/>
        </w:rPr>
        <w:instrText xml:space="preserve"> SEQ Figura \* ARABIC </w:instrText>
      </w:r>
      <w:r w:rsidRPr="009531BF">
        <w:rPr>
          <w:color w:val="000000" w:themeColor="text1"/>
          <w:sz w:val="20"/>
        </w:rPr>
        <w:fldChar w:fldCharType="separate"/>
      </w:r>
      <w:r w:rsidR="0051343B" w:rsidRPr="009531BF">
        <w:rPr>
          <w:noProof/>
          <w:color w:val="000000" w:themeColor="text1"/>
          <w:sz w:val="20"/>
        </w:rPr>
        <w:t>7</w:t>
      </w:r>
      <w:r w:rsidRPr="009531BF">
        <w:rPr>
          <w:color w:val="000000" w:themeColor="text1"/>
          <w:sz w:val="20"/>
        </w:rPr>
        <w:fldChar w:fldCharType="end"/>
      </w:r>
      <w:bookmarkEnd w:id="13"/>
      <w:r w:rsidRPr="009531BF">
        <w:rPr>
          <w:color w:val="000000" w:themeColor="text1"/>
          <w:sz w:val="20"/>
        </w:rPr>
        <w:t xml:space="preserve"> Imágenes de las uniones de las muestras seleccionadas</w:t>
      </w:r>
      <w:r w:rsidR="009531BF" w:rsidRPr="009531BF">
        <w:rPr>
          <w:color w:val="000000" w:themeColor="text1"/>
          <w:sz w:val="20"/>
        </w:rPr>
        <w:t xml:space="preserve"> a) a 800 rpm y 80 mm/min, se observa gran rebaba de soldadura y defecto de ranura b) a 1200 rpm y 5 mm/min, se observa menor cantidad de rebaba de </w:t>
      </w:r>
      <w:r w:rsidR="009531BF">
        <w:rPr>
          <w:color w:val="000000" w:themeColor="text1"/>
          <w:sz w:val="20"/>
        </w:rPr>
        <w:t>y</w:t>
      </w:r>
      <w:r w:rsidR="009531BF" w:rsidRPr="009531BF">
        <w:rPr>
          <w:color w:val="000000" w:themeColor="text1"/>
          <w:sz w:val="20"/>
        </w:rPr>
        <w:t xml:space="preserve"> mejor uniformidad, c) </w:t>
      </w:r>
      <w:r w:rsidR="009531BF">
        <w:rPr>
          <w:color w:val="000000" w:themeColor="text1"/>
          <w:sz w:val="20"/>
        </w:rPr>
        <w:t xml:space="preserve">a </w:t>
      </w:r>
      <w:r w:rsidR="009531BF" w:rsidRPr="009531BF">
        <w:rPr>
          <w:color w:val="000000" w:themeColor="text1"/>
          <w:sz w:val="20"/>
        </w:rPr>
        <w:t xml:space="preserve">1200 rpm y 10 mm/min, se observa menor rebaba y </w:t>
      </w:r>
      <w:r w:rsidR="009531BF">
        <w:rPr>
          <w:color w:val="000000" w:themeColor="text1"/>
          <w:sz w:val="20"/>
        </w:rPr>
        <w:t xml:space="preserve">mayor </w:t>
      </w:r>
      <w:r w:rsidR="009531BF" w:rsidRPr="009531BF">
        <w:rPr>
          <w:color w:val="000000" w:themeColor="text1"/>
          <w:sz w:val="20"/>
        </w:rPr>
        <w:t>uniformidad en el cordón y d)</w:t>
      </w:r>
      <w:r w:rsidR="009531BF">
        <w:rPr>
          <w:color w:val="000000" w:themeColor="text1"/>
          <w:sz w:val="20"/>
        </w:rPr>
        <w:t xml:space="preserve"> a</w:t>
      </w:r>
      <w:r w:rsidR="009531BF" w:rsidRPr="009531BF">
        <w:rPr>
          <w:color w:val="000000" w:themeColor="text1"/>
          <w:sz w:val="20"/>
        </w:rPr>
        <w:t xml:space="preserve"> 1500 rpm y 15 mm/min, se observa defecto de ranura.</w:t>
      </w:r>
    </w:p>
    <w:p w14:paraId="5F7FF3E1" w14:textId="7F7FF78E" w:rsidR="006814C2" w:rsidRDefault="00DE46AD" w:rsidP="00CD5885">
      <w:pPr>
        <w:ind w:firstLine="284"/>
        <w:jc w:val="both"/>
        <w:rPr>
          <w:lang w:val="es-MX"/>
        </w:rPr>
      </w:pPr>
      <w:r>
        <w:rPr>
          <w:lang w:val="es-MX"/>
        </w:rPr>
        <w:t>Es importante mencionar que</w:t>
      </w:r>
      <w:r w:rsidR="006814C2">
        <w:rPr>
          <w:lang w:val="es-MX"/>
        </w:rPr>
        <w:t xml:space="preserve"> </w:t>
      </w:r>
      <w:r>
        <w:rPr>
          <w:lang w:val="es-MX"/>
        </w:rPr>
        <w:t>todas</w:t>
      </w:r>
      <w:r w:rsidR="006814C2">
        <w:rPr>
          <w:lang w:val="es-MX"/>
        </w:rPr>
        <w:t xml:space="preserve"> </w:t>
      </w:r>
      <w:r>
        <w:rPr>
          <w:lang w:val="es-MX"/>
        </w:rPr>
        <w:t xml:space="preserve">las uniones realizadas no </w:t>
      </w:r>
      <w:r w:rsidR="006814C2">
        <w:rPr>
          <w:lang w:val="es-MX"/>
        </w:rPr>
        <w:t>llenar</w:t>
      </w:r>
      <w:r>
        <w:rPr>
          <w:lang w:val="es-MX"/>
        </w:rPr>
        <w:t>on</w:t>
      </w:r>
      <w:r w:rsidR="00CD5885">
        <w:rPr>
          <w:lang w:val="es-MX"/>
        </w:rPr>
        <w:t xml:space="preserve"> la cavidad de los</w:t>
      </w:r>
      <w:r w:rsidR="006814C2">
        <w:rPr>
          <w:lang w:val="es-MX"/>
        </w:rPr>
        <w:t xml:space="preserve"> </w:t>
      </w:r>
      <w:r w:rsidR="006814C2">
        <w:rPr>
          <w:lang w:val="es-MX"/>
        </w:rPr>
        <w:lastRenderedPageBreak/>
        <w:t>filete</w:t>
      </w:r>
      <w:r w:rsidR="00CD5885">
        <w:rPr>
          <w:lang w:val="es-MX"/>
        </w:rPr>
        <w:t>s</w:t>
      </w:r>
      <w:r w:rsidR="006814C2">
        <w:rPr>
          <w:lang w:val="es-MX"/>
        </w:rPr>
        <w:t xml:space="preserve">, debido a que el espesor de las placas era mayor en relación con </w:t>
      </w:r>
      <w:r>
        <w:rPr>
          <w:lang w:val="es-MX"/>
        </w:rPr>
        <w:t>el</w:t>
      </w:r>
      <w:r w:rsidR="006814C2">
        <w:rPr>
          <w:lang w:val="es-MX"/>
        </w:rPr>
        <w:t xml:space="preserve"> del pin de la herramienta, </w:t>
      </w:r>
      <w:r w:rsidR="007A257C">
        <w:rPr>
          <w:lang w:val="es-MX"/>
        </w:rPr>
        <w:t xml:space="preserve">por lo que las zonas microestructurales se </w:t>
      </w:r>
      <w:r w:rsidR="008B65F1">
        <w:rPr>
          <w:lang w:val="es-MX"/>
        </w:rPr>
        <w:t>presentan</w:t>
      </w:r>
      <w:r w:rsidR="006814C2">
        <w:rPr>
          <w:lang w:val="es-MX"/>
        </w:rPr>
        <w:t xml:space="preserve"> dentro del espesor del larguero.</w:t>
      </w:r>
    </w:p>
    <w:p w14:paraId="52695D76" w14:textId="29F97F1E" w:rsidR="003C21A9" w:rsidRDefault="0075182C" w:rsidP="003C21A9">
      <w:pPr>
        <w:pStyle w:val="Epgrafe2COMNI"/>
        <w:outlineLvl w:val="0"/>
        <w:rPr>
          <w:spacing w:val="4"/>
        </w:rPr>
      </w:pPr>
      <w:r>
        <w:rPr>
          <w:spacing w:val="4"/>
        </w:rPr>
        <w:t>3.3</w:t>
      </w:r>
      <w:r w:rsidR="003C21A9">
        <w:rPr>
          <w:spacing w:val="4"/>
        </w:rPr>
        <w:t>.</w:t>
      </w:r>
      <w:r w:rsidR="003C21A9">
        <w:rPr>
          <w:spacing w:val="4"/>
        </w:rPr>
        <w:tab/>
      </w:r>
      <w:r>
        <w:rPr>
          <w:spacing w:val="4"/>
        </w:rPr>
        <w:t>Análisis macroestructural de las uniones</w:t>
      </w:r>
    </w:p>
    <w:p w14:paraId="28B590EE" w14:textId="6C03BF12" w:rsidR="008A5805" w:rsidRPr="0035354E" w:rsidRDefault="007A257C" w:rsidP="0035354E">
      <w:pPr>
        <w:pStyle w:val="Epgrafe2COMNI"/>
        <w:ind w:firstLine="284"/>
        <w:jc w:val="both"/>
        <w:outlineLvl w:val="0"/>
        <w:rPr>
          <w:spacing w:val="4"/>
        </w:rPr>
      </w:pPr>
      <w:r>
        <w:rPr>
          <w:b w:val="0"/>
          <w:spacing w:val="4"/>
        </w:rPr>
        <w:t>En</w:t>
      </w:r>
      <w:r w:rsidR="00210002">
        <w:rPr>
          <w:b w:val="0"/>
          <w:spacing w:val="4"/>
        </w:rPr>
        <w:t xml:space="preserve"> la</w:t>
      </w:r>
      <w:r w:rsidR="003C21A9">
        <w:rPr>
          <w:b w:val="0"/>
          <w:spacing w:val="4"/>
        </w:rPr>
        <w:t xml:space="preserve"> </w:t>
      </w:r>
      <w:r w:rsidR="003C21A9" w:rsidRPr="00DE46AD">
        <w:rPr>
          <w:spacing w:val="4"/>
          <w:sz w:val="32"/>
        </w:rPr>
        <w:fldChar w:fldCharType="begin"/>
      </w:r>
      <w:r w:rsidR="003C21A9" w:rsidRPr="00DE46AD">
        <w:rPr>
          <w:spacing w:val="4"/>
          <w:sz w:val="32"/>
        </w:rPr>
        <w:instrText xml:space="preserve"> REF _Ref491414953 \h  \* MERGEFORMAT </w:instrText>
      </w:r>
      <w:r w:rsidR="003C21A9" w:rsidRPr="00DE46AD">
        <w:rPr>
          <w:spacing w:val="4"/>
          <w:sz w:val="32"/>
        </w:rPr>
      </w:r>
      <w:r w:rsidR="003C21A9" w:rsidRPr="00DE46AD">
        <w:rPr>
          <w:spacing w:val="4"/>
          <w:sz w:val="32"/>
        </w:rPr>
        <w:fldChar w:fldCharType="separate"/>
      </w:r>
      <w:r w:rsidR="003C21A9" w:rsidRPr="00DE46AD">
        <w:rPr>
          <w:color w:val="000000" w:themeColor="text1"/>
        </w:rPr>
        <w:t xml:space="preserve">Figura </w:t>
      </w:r>
      <w:r w:rsidR="003C21A9" w:rsidRPr="00DE46AD">
        <w:rPr>
          <w:noProof/>
          <w:color w:val="000000" w:themeColor="text1"/>
        </w:rPr>
        <w:t>8</w:t>
      </w:r>
      <w:r w:rsidR="003C21A9" w:rsidRPr="00DE46AD">
        <w:rPr>
          <w:spacing w:val="4"/>
          <w:sz w:val="32"/>
        </w:rPr>
        <w:fldChar w:fldCharType="end"/>
      </w:r>
      <w:r w:rsidR="003C21A9">
        <w:rPr>
          <w:b w:val="0"/>
          <w:spacing w:val="4"/>
        </w:rPr>
        <w:t xml:space="preserve"> se </w:t>
      </w:r>
      <w:r>
        <w:rPr>
          <w:b w:val="0"/>
          <w:spacing w:val="4"/>
        </w:rPr>
        <w:t>observa la examin</w:t>
      </w:r>
      <w:r w:rsidR="008B65F1">
        <w:rPr>
          <w:b w:val="0"/>
          <w:spacing w:val="4"/>
        </w:rPr>
        <w:t xml:space="preserve">ación de las muestras mediante estereoscopía, destacando que en </w:t>
      </w:r>
      <w:r w:rsidR="00022B67">
        <w:rPr>
          <w:b w:val="0"/>
          <w:spacing w:val="4"/>
        </w:rPr>
        <w:t>todas presentan</w:t>
      </w:r>
      <w:r w:rsidR="00210002">
        <w:rPr>
          <w:b w:val="0"/>
          <w:spacing w:val="4"/>
        </w:rPr>
        <w:t xml:space="preserve"> </w:t>
      </w:r>
      <w:r w:rsidR="008B65F1">
        <w:rPr>
          <w:b w:val="0"/>
          <w:spacing w:val="4"/>
        </w:rPr>
        <w:t>el defecto de túnel, el cual varía en tamaño</w:t>
      </w:r>
      <w:r w:rsidR="003C21A9">
        <w:rPr>
          <w:b w:val="0"/>
          <w:spacing w:val="4"/>
        </w:rPr>
        <w:t xml:space="preserve"> de acuerdo a la combinación de parámetros</w:t>
      </w:r>
      <w:r w:rsidR="008B65F1">
        <w:rPr>
          <w:b w:val="0"/>
          <w:spacing w:val="4"/>
        </w:rPr>
        <w:t xml:space="preserve"> utilizada. El defecto de la </w:t>
      </w:r>
      <w:r w:rsidR="008B65F1" w:rsidRPr="00DE46AD">
        <w:rPr>
          <w:spacing w:val="4"/>
          <w:sz w:val="32"/>
        </w:rPr>
        <w:fldChar w:fldCharType="begin"/>
      </w:r>
      <w:r w:rsidR="008B65F1" w:rsidRPr="00DE46AD">
        <w:rPr>
          <w:spacing w:val="4"/>
          <w:sz w:val="32"/>
        </w:rPr>
        <w:instrText xml:space="preserve"> REF _Ref491414953 \h  \* MERGEFORMAT </w:instrText>
      </w:r>
      <w:r w:rsidR="008B65F1" w:rsidRPr="00DE46AD">
        <w:rPr>
          <w:spacing w:val="4"/>
          <w:sz w:val="32"/>
        </w:rPr>
      </w:r>
      <w:r w:rsidR="008B65F1" w:rsidRPr="00DE46AD">
        <w:rPr>
          <w:spacing w:val="4"/>
          <w:sz w:val="32"/>
        </w:rPr>
        <w:fldChar w:fldCharType="separate"/>
      </w:r>
      <w:r w:rsidR="008B65F1" w:rsidRPr="00DE46AD">
        <w:rPr>
          <w:color w:val="000000" w:themeColor="text1"/>
        </w:rPr>
        <w:t xml:space="preserve">Figura </w:t>
      </w:r>
      <w:r w:rsidR="008B65F1" w:rsidRPr="00DE46AD">
        <w:rPr>
          <w:noProof/>
          <w:color w:val="000000" w:themeColor="text1"/>
        </w:rPr>
        <w:t>8</w:t>
      </w:r>
      <w:r w:rsidR="008B65F1" w:rsidRPr="00DE46AD">
        <w:rPr>
          <w:spacing w:val="4"/>
          <w:sz w:val="32"/>
        </w:rPr>
        <w:fldChar w:fldCharType="end"/>
      </w:r>
      <w:r w:rsidR="00C04078">
        <w:rPr>
          <w:spacing w:val="4"/>
        </w:rPr>
        <w:t>a</w:t>
      </w:r>
      <w:r w:rsidR="00C04078">
        <w:rPr>
          <w:b w:val="0"/>
          <w:spacing w:val="4"/>
        </w:rPr>
        <w:t>,</w:t>
      </w:r>
      <w:r w:rsidR="00C04078">
        <w:rPr>
          <w:spacing w:val="4"/>
        </w:rPr>
        <w:t xml:space="preserve"> d</w:t>
      </w:r>
      <w:r w:rsidR="003C21A9">
        <w:rPr>
          <w:b w:val="0"/>
          <w:spacing w:val="4"/>
        </w:rPr>
        <w:t xml:space="preserve"> </w:t>
      </w:r>
      <w:r w:rsidR="008B65F1">
        <w:rPr>
          <w:b w:val="0"/>
          <w:spacing w:val="4"/>
        </w:rPr>
        <w:t xml:space="preserve">son los de mayor área </w:t>
      </w:r>
      <w:r w:rsidR="008B65F1" w:rsidRPr="0081667D">
        <w:rPr>
          <w:b w:val="0"/>
          <w:spacing w:val="4"/>
        </w:rPr>
        <w:t>superficial</w:t>
      </w:r>
      <w:r w:rsidR="005C0BC0" w:rsidRPr="0081667D">
        <w:rPr>
          <w:b w:val="0"/>
          <w:spacing w:val="4"/>
        </w:rPr>
        <w:t xml:space="preserve"> </w:t>
      </w:r>
      <w:r w:rsidR="008B65F1" w:rsidRPr="0081667D">
        <w:rPr>
          <w:b w:val="0"/>
          <w:spacing w:val="4"/>
        </w:rPr>
        <w:t>(área superficial de 45.42 mm</w:t>
      </w:r>
      <w:r w:rsidR="008B65F1" w:rsidRPr="0081667D">
        <w:rPr>
          <w:b w:val="0"/>
          <w:spacing w:val="4"/>
          <w:vertAlign w:val="superscript"/>
        </w:rPr>
        <w:t>2</w:t>
      </w:r>
      <w:r w:rsidR="008B65F1" w:rsidRPr="0081667D">
        <w:rPr>
          <w:b w:val="0"/>
          <w:spacing w:val="4"/>
        </w:rPr>
        <w:t xml:space="preserve"> y 19.19 mm</w:t>
      </w:r>
      <w:r w:rsidR="008B65F1" w:rsidRPr="0081667D">
        <w:rPr>
          <w:b w:val="0"/>
          <w:spacing w:val="4"/>
          <w:vertAlign w:val="superscript"/>
        </w:rPr>
        <w:t>2</w:t>
      </w:r>
      <w:r w:rsidR="008B65F1" w:rsidRPr="0081667D">
        <w:rPr>
          <w:b w:val="0"/>
          <w:spacing w:val="4"/>
        </w:rPr>
        <w:t xml:space="preserve">, respectivamente sin tomar en consideración el área del defecto de la falta de fusión), </w:t>
      </w:r>
      <w:r w:rsidR="003C21A9" w:rsidRPr="0081667D">
        <w:rPr>
          <w:b w:val="0"/>
          <w:spacing w:val="4"/>
        </w:rPr>
        <w:t xml:space="preserve">independientemente de </w:t>
      </w:r>
      <w:r w:rsidRPr="0081667D">
        <w:rPr>
          <w:b w:val="0"/>
          <w:spacing w:val="4"/>
        </w:rPr>
        <w:t>los parámetros empleados</w:t>
      </w:r>
      <w:r w:rsidR="008B65F1" w:rsidRPr="0081667D">
        <w:rPr>
          <w:b w:val="0"/>
          <w:spacing w:val="4"/>
        </w:rPr>
        <w:t>. S</w:t>
      </w:r>
      <w:r w:rsidR="003C21A9" w:rsidRPr="0081667D">
        <w:rPr>
          <w:b w:val="0"/>
          <w:spacing w:val="4"/>
        </w:rPr>
        <w:t xml:space="preserve">in embargo, los incisos </w:t>
      </w:r>
      <w:r w:rsidR="008B65F1" w:rsidRPr="0081667D">
        <w:rPr>
          <w:spacing w:val="4"/>
          <w:sz w:val="32"/>
        </w:rPr>
        <w:fldChar w:fldCharType="begin"/>
      </w:r>
      <w:r w:rsidR="008B65F1" w:rsidRPr="0081667D">
        <w:rPr>
          <w:spacing w:val="4"/>
          <w:sz w:val="32"/>
        </w:rPr>
        <w:instrText xml:space="preserve"> REF _Ref491414953 \h  \* MERGEFORMAT </w:instrText>
      </w:r>
      <w:r w:rsidR="008B65F1" w:rsidRPr="0081667D">
        <w:rPr>
          <w:spacing w:val="4"/>
          <w:sz w:val="32"/>
        </w:rPr>
      </w:r>
      <w:r w:rsidR="008B65F1" w:rsidRPr="0081667D">
        <w:rPr>
          <w:spacing w:val="4"/>
          <w:sz w:val="32"/>
        </w:rPr>
        <w:fldChar w:fldCharType="separate"/>
      </w:r>
      <w:r w:rsidR="008B65F1" w:rsidRPr="0081667D">
        <w:rPr>
          <w:color w:val="000000" w:themeColor="text1"/>
        </w:rPr>
        <w:t xml:space="preserve">Figura </w:t>
      </w:r>
      <w:r w:rsidR="008B65F1" w:rsidRPr="0081667D">
        <w:rPr>
          <w:noProof/>
          <w:color w:val="000000" w:themeColor="text1"/>
        </w:rPr>
        <w:t>8</w:t>
      </w:r>
      <w:r w:rsidR="008B65F1" w:rsidRPr="0081667D">
        <w:rPr>
          <w:spacing w:val="4"/>
          <w:sz w:val="32"/>
        </w:rPr>
        <w:fldChar w:fldCharType="end"/>
      </w:r>
      <w:r w:rsidR="00677616" w:rsidRPr="0081667D">
        <w:rPr>
          <w:spacing w:val="4"/>
        </w:rPr>
        <w:t>b</w:t>
      </w:r>
      <w:r w:rsidR="00C04078" w:rsidRPr="0081667D">
        <w:rPr>
          <w:b w:val="0"/>
          <w:spacing w:val="4"/>
        </w:rPr>
        <w:t xml:space="preserve">, </w:t>
      </w:r>
      <w:r w:rsidR="00677616" w:rsidRPr="0081667D">
        <w:rPr>
          <w:spacing w:val="4"/>
        </w:rPr>
        <w:t xml:space="preserve">c </w:t>
      </w:r>
      <w:r w:rsidR="003C21A9" w:rsidRPr="0081667D">
        <w:rPr>
          <w:b w:val="0"/>
          <w:spacing w:val="4"/>
        </w:rPr>
        <w:t>con 1200 rpm muestran</w:t>
      </w:r>
      <w:r w:rsidR="00C23AD8" w:rsidRPr="0081667D">
        <w:rPr>
          <w:b w:val="0"/>
          <w:spacing w:val="4"/>
        </w:rPr>
        <w:t xml:space="preserve"> una disminución en </w:t>
      </w:r>
      <w:r w:rsidR="008B65F1" w:rsidRPr="0081667D">
        <w:rPr>
          <w:b w:val="0"/>
          <w:spacing w:val="4"/>
        </w:rPr>
        <w:t xml:space="preserve">el </w:t>
      </w:r>
      <w:r w:rsidR="00C23AD8" w:rsidRPr="0081667D">
        <w:rPr>
          <w:b w:val="0"/>
          <w:spacing w:val="4"/>
        </w:rPr>
        <w:t>tamaño</w:t>
      </w:r>
      <w:r w:rsidR="008B65F1" w:rsidRPr="0081667D">
        <w:rPr>
          <w:b w:val="0"/>
          <w:spacing w:val="4"/>
        </w:rPr>
        <w:t xml:space="preserve"> del defecto</w:t>
      </w:r>
      <w:r w:rsidR="00765F02" w:rsidRPr="0081667D">
        <w:rPr>
          <w:b w:val="0"/>
          <w:spacing w:val="4"/>
        </w:rPr>
        <w:t xml:space="preserve"> (área superficial de 24.42 mm</w:t>
      </w:r>
      <w:r w:rsidR="00765F02" w:rsidRPr="0081667D">
        <w:rPr>
          <w:b w:val="0"/>
          <w:spacing w:val="4"/>
          <w:vertAlign w:val="superscript"/>
        </w:rPr>
        <w:t>2</w:t>
      </w:r>
      <w:r w:rsidR="00765F02" w:rsidRPr="0081667D">
        <w:rPr>
          <w:b w:val="0"/>
          <w:spacing w:val="4"/>
        </w:rPr>
        <w:t xml:space="preserve"> y 27mm</w:t>
      </w:r>
      <w:r w:rsidR="00765F02" w:rsidRPr="0081667D">
        <w:rPr>
          <w:b w:val="0"/>
          <w:spacing w:val="4"/>
          <w:vertAlign w:val="superscript"/>
        </w:rPr>
        <w:t>2</w:t>
      </w:r>
      <w:r w:rsidR="008B65F1" w:rsidRPr="0081667D">
        <w:rPr>
          <w:b w:val="0"/>
          <w:spacing w:val="4"/>
        </w:rPr>
        <w:t>, respectiva</w:t>
      </w:r>
      <w:r w:rsidR="00765F02" w:rsidRPr="0081667D">
        <w:rPr>
          <w:b w:val="0"/>
          <w:spacing w:val="4"/>
        </w:rPr>
        <w:t>mente)</w:t>
      </w:r>
      <w:r w:rsidR="003C21A9" w:rsidRPr="0081667D">
        <w:rPr>
          <w:b w:val="0"/>
          <w:spacing w:val="4"/>
        </w:rPr>
        <w:t xml:space="preserve">, </w:t>
      </w:r>
      <w:r w:rsidRPr="0081667D">
        <w:rPr>
          <w:b w:val="0"/>
          <w:spacing w:val="4"/>
        </w:rPr>
        <w:t xml:space="preserve">cabe destacar que la muestra </w:t>
      </w:r>
      <w:r w:rsidR="008B65F1" w:rsidRPr="0081667D">
        <w:rPr>
          <w:spacing w:val="4"/>
          <w:sz w:val="32"/>
        </w:rPr>
        <w:fldChar w:fldCharType="begin"/>
      </w:r>
      <w:r w:rsidR="008B65F1" w:rsidRPr="0081667D">
        <w:rPr>
          <w:spacing w:val="4"/>
          <w:sz w:val="32"/>
        </w:rPr>
        <w:instrText xml:space="preserve"> REF _Ref491414953 \h  \* MERGEFORMAT </w:instrText>
      </w:r>
      <w:r w:rsidR="008B65F1" w:rsidRPr="0081667D">
        <w:rPr>
          <w:spacing w:val="4"/>
          <w:sz w:val="32"/>
        </w:rPr>
      </w:r>
      <w:r w:rsidR="008B65F1" w:rsidRPr="0081667D">
        <w:rPr>
          <w:spacing w:val="4"/>
          <w:sz w:val="32"/>
        </w:rPr>
        <w:fldChar w:fldCharType="separate"/>
      </w:r>
      <w:r w:rsidR="008B65F1" w:rsidRPr="0081667D">
        <w:rPr>
          <w:color w:val="000000" w:themeColor="text1"/>
        </w:rPr>
        <w:t xml:space="preserve">Figura </w:t>
      </w:r>
      <w:r w:rsidR="008B65F1" w:rsidRPr="0081667D">
        <w:rPr>
          <w:noProof/>
          <w:color w:val="000000" w:themeColor="text1"/>
        </w:rPr>
        <w:t>8</w:t>
      </w:r>
      <w:r w:rsidR="008B65F1" w:rsidRPr="0081667D">
        <w:rPr>
          <w:spacing w:val="4"/>
          <w:sz w:val="32"/>
        </w:rPr>
        <w:fldChar w:fldCharType="end"/>
      </w:r>
      <w:r w:rsidRPr="0081667D">
        <w:rPr>
          <w:spacing w:val="4"/>
        </w:rPr>
        <w:t>c</w:t>
      </w:r>
      <w:r w:rsidR="003C21A9" w:rsidRPr="0081667D">
        <w:rPr>
          <w:b w:val="0"/>
          <w:spacing w:val="4"/>
        </w:rPr>
        <w:t xml:space="preserve"> no presenta ot</w:t>
      </w:r>
      <w:r w:rsidRPr="0081667D">
        <w:rPr>
          <w:b w:val="0"/>
          <w:spacing w:val="4"/>
        </w:rPr>
        <w:t xml:space="preserve">ro defecto además del </w:t>
      </w:r>
      <w:r w:rsidR="00765F02" w:rsidRPr="0081667D">
        <w:rPr>
          <w:b w:val="0"/>
          <w:spacing w:val="4"/>
        </w:rPr>
        <w:t xml:space="preserve">defecto de </w:t>
      </w:r>
      <w:r w:rsidRPr="0081667D">
        <w:rPr>
          <w:b w:val="0"/>
          <w:spacing w:val="4"/>
        </w:rPr>
        <w:t>túnel.</w:t>
      </w:r>
    </w:p>
    <w:p w14:paraId="540C7981" w14:textId="70806127" w:rsidR="00022B67" w:rsidRDefault="008A5805" w:rsidP="00022B67">
      <w:pPr>
        <w:ind w:firstLine="284"/>
        <w:jc w:val="both"/>
        <w:rPr>
          <w:color w:val="000000" w:themeColor="text1"/>
          <w:spacing w:val="4"/>
          <w:szCs w:val="24"/>
        </w:rPr>
      </w:pPr>
      <w:r w:rsidRPr="008A5805">
        <w:rPr>
          <w:lang w:val="es-MX"/>
        </w:rPr>
        <w:t xml:space="preserve">La </w:t>
      </w:r>
      <w:r w:rsidR="00022B67">
        <w:rPr>
          <w:lang w:val="es-MX"/>
        </w:rPr>
        <w:t xml:space="preserve">muestra de </w:t>
      </w:r>
      <w:r w:rsidRPr="008A5805">
        <w:rPr>
          <w:b/>
          <w:color w:val="000000" w:themeColor="text1"/>
          <w:spacing w:val="4"/>
          <w:szCs w:val="24"/>
        </w:rPr>
        <w:fldChar w:fldCharType="begin"/>
      </w:r>
      <w:r w:rsidRPr="008A5805">
        <w:rPr>
          <w:b/>
          <w:color w:val="000000" w:themeColor="text1"/>
          <w:spacing w:val="4"/>
          <w:szCs w:val="24"/>
        </w:rPr>
        <w:instrText xml:space="preserve"> REF _Ref491414953 \h  \* MERGEFORMAT </w:instrText>
      </w:r>
      <w:r w:rsidRPr="008A5805">
        <w:rPr>
          <w:b/>
          <w:color w:val="000000" w:themeColor="text1"/>
          <w:spacing w:val="4"/>
          <w:szCs w:val="24"/>
        </w:rPr>
      </w:r>
      <w:r w:rsidRPr="008A5805">
        <w:rPr>
          <w:b/>
          <w:color w:val="000000" w:themeColor="text1"/>
          <w:spacing w:val="4"/>
          <w:szCs w:val="24"/>
        </w:rPr>
        <w:fldChar w:fldCharType="separate"/>
      </w:r>
      <w:r w:rsidRPr="008A5805">
        <w:rPr>
          <w:b/>
          <w:color w:val="000000" w:themeColor="text1"/>
          <w:szCs w:val="24"/>
        </w:rPr>
        <w:t xml:space="preserve">Figura </w:t>
      </w:r>
      <w:r w:rsidRPr="008A5805">
        <w:rPr>
          <w:b/>
          <w:noProof/>
          <w:color w:val="000000" w:themeColor="text1"/>
          <w:szCs w:val="24"/>
        </w:rPr>
        <w:t>8</w:t>
      </w:r>
      <w:r w:rsidRPr="008A5805">
        <w:rPr>
          <w:b/>
          <w:color w:val="000000" w:themeColor="text1"/>
          <w:spacing w:val="4"/>
          <w:szCs w:val="24"/>
        </w:rPr>
        <w:fldChar w:fldCharType="end"/>
      </w:r>
      <w:r w:rsidRPr="008A5805">
        <w:rPr>
          <w:b/>
          <w:color w:val="000000" w:themeColor="text1"/>
          <w:spacing w:val="4"/>
          <w:szCs w:val="24"/>
        </w:rPr>
        <w:t>a</w:t>
      </w:r>
      <w:r>
        <w:rPr>
          <w:b/>
          <w:color w:val="000000" w:themeColor="text1"/>
          <w:spacing w:val="4"/>
          <w:szCs w:val="24"/>
        </w:rPr>
        <w:t xml:space="preserve"> </w:t>
      </w:r>
      <w:r>
        <w:rPr>
          <w:color w:val="000000" w:themeColor="text1"/>
          <w:spacing w:val="4"/>
          <w:szCs w:val="24"/>
        </w:rPr>
        <w:t xml:space="preserve">fue </w:t>
      </w:r>
      <w:r w:rsidR="008B65F1">
        <w:rPr>
          <w:color w:val="000000" w:themeColor="text1"/>
          <w:spacing w:val="4"/>
          <w:szCs w:val="24"/>
        </w:rPr>
        <w:t>soldad</w:t>
      </w:r>
      <w:r>
        <w:rPr>
          <w:color w:val="000000" w:themeColor="text1"/>
          <w:spacing w:val="4"/>
          <w:szCs w:val="24"/>
        </w:rPr>
        <w:t xml:space="preserve">a a baja velocidad de rotación y alta velocidad </w:t>
      </w:r>
      <w:r w:rsidR="00A07A10">
        <w:rPr>
          <w:color w:val="000000" w:themeColor="text1"/>
          <w:spacing w:val="4"/>
          <w:szCs w:val="24"/>
        </w:rPr>
        <w:t>de avance</w:t>
      </w:r>
      <w:r w:rsidR="008B65F1">
        <w:rPr>
          <w:color w:val="000000" w:themeColor="text1"/>
          <w:spacing w:val="4"/>
          <w:szCs w:val="24"/>
        </w:rPr>
        <w:t>,</w:t>
      </w:r>
      <w:r w:rsidR="00A07A10">
        <w:rPr>
          <w:color w:val="000000" w:themeColor="text1"/>
          <w:spacing w:val="4"/>
          <w:szCs w:val="24"/>
        </w:rPr>
        <w:t xml:space="preserve"> generando gran</w:t>
      </w:r>
      <w:r w:rsidR="008B65F1">
        <w:rPr>
          <w:color w:val="000000" w:themeColor="text1"/>
          <w:spacing w:val="4"/>
          <w:szCs w:val="24"/>
        </w:rPr>
        <w:t xml:space="preserve"> cantidad de calor y </w:t>
      </w:r>
      <w:r>
        <w:rPr>
          <w:color w:val="000000" w:themeColor="text1"/>
          <w:spacing w:val="4"/>
          <w:szCs w:val="24"/>
        </w:rPr>
        <w:t xml:space="preserve">propiciando </w:t>
      </w:r>
      <w:r w:rsidR="00564ABA">
        <w:rPr>
          <w:color w:val="000000" w:themeColor="text1"/>
          <w:spacing w:val="4"/>
          <w:szCs w:val="24"/>
        </w:rPr>
        <w:t xml:space="preserve">al </w:t>
      </w:r>
      <w:r>
        <w:rPr>
          <w:color w:val="000000" w:themeColor="text1"/>
          <w:spacing w:val="4"/>
          <w:szCs w:val="24"/>
        </w:rPr>
        <w:t xml:space="preserve">buen forjado y mezclado del material, </w:t>
      </w:r>
      <w:r w:rsidR="008B65F1">
        <w:rPr>
          <w:color w:val="000000" w:themeColor="text1"/>
          <w:spacing w:val="4"/>
          <w:szCs w:val="24"/>
        </w:rPr>
        <w:t>no obstante,</w:t>
      </w:r>
      <w:r>
        <w:rPr>
          <w:color w:val="000000" w:themeColor="text1"/>
          <w:spacing w:val="4"/>
          <w:szCs w:val="24"/>
        </w:rPr>
        <w:t xml:space="preserve"> el calor se disipa aceleradamente debido a que la velocidad de enfriamiento es </w:t>
      </w:r>
      <w:r w:rsidR="008B65F1">
        <w:rPr>
          <w:color w:val="000000" w:themeColor="text1"/>
          <w:spacing w:val="4"/>
          <w:szCs w:val="24"/>
        </w:rPr>
        <w:t>elevada</w:t>
      </w:r>
      <w:r>
        <w:rPr>
          <w:color w:val="000000" w:themeColor="text1"/>
          <w:spacing w:val="4"/>
          <w:szCs w:val="24"/>
        </w:rPr>
        <w:t>, pro</w:t>
      </w:r>
      <w:r w:rsidR="008B65F1">
        <w:rPr>
          <w:color w:val="000000" w:themeColor="text1"/>
          <w:spacing w:val="4"/>
          <w:szCs w:val="24"/>
        </w:rPr>
        <w:t xml:space="preserve">moviendo que no se consolide la unión y propiciando que </w:t>
      </w:r>
      <w:r>
        <w:rPr>
          <w:color w:val="000000" w:themeColor="text1"/>
          <w:spacing w:val="4"/>
          <w:szCs w:val="24"/>
        </w:rPr>
        <w:t xml:space="preserve">el defecto de túnel </w:t>
      </w:r>
      <w:r w:rsidR="008B65F1">
        <w:rPr>
          <w:color w:val="000000" w:themeColor="text1"/>
          <w:spacing w:val="4"/>
          <w:szCs w:val="24"/>
        </w:rPr>
        <w:t>sea mayor</w:t>
      </w:r>
      <w:r>
        <w:rPr>
          <w:color w:val="000000" w:themeColor="text1"/>
          <w:spacing w:val="4"/>
          <w:szCs w:val="24"/>
        </w:rPr>
        <w:t>. Por otro lado, cuando se emplea alta velocidad de rotación</w:t>
      </w:r>
      <w:r w:rsidR="00A07A10">
        <w:rPr>
          <w:color w:val="000000" w:themeColor="text1"/>
          <w:spacing w:val="4"/>
          <w:szCs w:val="24"/>
        </w:rPr>
        <w:t xml:space="preserve"> </w:t>
      </w:r>
      <w:r>
        <w:rPr>
          <w:color w:val="000000" w:themeColor="text1"/>
          <w:spacing w:val="4"/>
          <w:szCs w:val="24"/>
        </w:rPr>
        <w:t>(</w:t>
      </w:r>
      <w:r w:rsidRPr="008A5805">
        <w:rPr>
          <w:b/>
          <w:color w:val="000000" w:themeColor="text1"/>
          <w:spacing w:val="4"/>
          <w:szCs w:val="24"/>
        </w:rPr>
        <w:fldChar w:fldCharType="begin"/>
      </w:r>
      <w:r w:rsidRPr="008A5805">
        <w:rPr>
          <w:b/>
          <w:color w:val="000000" w:themeColor="text1"/>
          <w:spacing w:val="4"/>
          <w:szCs w:val="24"/>
        </w:rPr>
        <w:instrText xml:space="preserve"> REF _Ref491414953 \h  \* MERGEFORMAT </w:instrText>
      </w:r>
      <w:r w:rsidRPr="008A5805">
        <w:rPr>
          <w:b/>
          <w:color w:val="000000" w:themeColor="text1"/>
          <w:spacing w:val="4"/>
          <w:szCs w:val="24"/>
        </w:rPr>
      </w:r>
      <w:r w:rsidRPr="008A5805">
        <w:rPr>
          <w:b/>
          <w:color w:val="000000" w:themeColor="text1"/>
          <w:spacing w:val="4"/>
          <w:szCs w:val="24"/>
        </w:rPr>
        <w:fldChar w:fldCharType="separate"/>
      </w:r>
      <w:r w:rsidRPr="008A5805">
        <w:rPr>
          <w:b/>
          <w:color w:val="000000" w:themeColor="text1"/>
          <w:szCs w:val="24"/>
        </w:rPr>
        <w:t xml:space="preserve">Figura </w:t>
      </w:r>
      <w:r w:rsidRPr="008A5805">
        <w:rPr>
          <w:b/>
          <w:noProof/>
          <w:color w:val="000000" w:themeColor="text1"/>
          <w:szCs w:val="24"/>
        </w:rPr>
        <w:t>8</w:t>
      </w:r>
      <w:r w:rsidRPr="008A5805">
        <w:rPr>
          <w:b/>
          <w:color w:val="000000" w:themeColor="text1"/>
          <w:spacing w:val="4"/>
          <w:szCs w:val="24"/>
        </w:rPr>
        <w:fldChar w:fldCharType="end"/>
      </w:r>
      <w:r w:rsidRPr="008A5805">
        <w:rPr>
          <w:b/>
          <w:color w:val="000000" w:themeColor="text1"/>
          <w:spacing w:val="4"/>
          <w:szCs w:val="24"/>
        </w:rPr>
        <w:t>d</w:t>
      </w:r>
      <w:r>
        <w:rPr>
          <w:b/>
          <w:i/>
          <w:color w:val="000000" w:themeColor="text1"/>
          <w:spacing w:val="4"/>
          <w:szCs w:val="24"/>
        </w:rPr>
        <w:t>)</w:t>
      </w:r>
      <w:r>
        <w:rPr>
          <w:color w:val="000000" w:themeColor="text1"/>
          <w:spacing w:val="4"/>
          <w:szCs w:val="24"/>
        </w:rPr>
        <w:t xml:space="preserve"> se genera gr</w:t>
      </w:r>
      <w:r w:rsidR="002B176A">
        <w:rPr>
          <w:color w:val="000000" w:themeColor="text1"/>
          <w:spacing w:val="4"/>
          <w:szCs w:val="24"/>
        </w:rPr>
        <w:t>an cantidad de calor, forjando en elevadas proporciones</w:t>
      </w:r>
      <w:r>
        <w:rPr>
          <w:color w:val="000000" w:themeColor="text1"/>
          <w:spacing w:val="4"/>
          <w:szCs w:val="24"/>
        </w:rPr>
        <w:t xml:space="preserve"> al material, pro</w:t>
      </w:r>
      <w:r w:rsidR="002B176A">
        <w:rPr>
          <w:color w:val="000000" w:themeColor="text1"/>
          <w:spacing w:val="4"/>
          <w:szCs w:val="24"/>
        </w:rPr>
        <w:t>duciendo</w:t>
      </w:r>
      <w:r>
        <w:rPr>
          <w:color w:val="000000" w:themeColor="text1"/>
          <w:spacing w:val="4"/>
          <w:szCs w:val="24"/>
        </w:rPr>
        <w:t xml:space="preserve"> la falta de llenado y la</w:t>
      </w:r>
      <w:r w:rsidR="002B176A">
        <w:rPr>
          <w:color w:val="000000" w:themeColor="text1"/>
          <w:spacing w:val="4"/>
          <w:szCs w:val="24"/>
        </w:rPr>
        <w:t xml:space="preserve"> expulsión excesiva de material, lo cual forma </w:t>
      </w:r>
      <w:r w:rsidR="00022B67">
        <w:rPr>
          <w:color w:val="000000" w:themeColor="text1"/>
          <w:spacing w:val="4"/>
          <w:szCs w:val="24"/>
        </w:rPr>
        <w:t>gran</w:t>
      </w:r>
      <w:r w:rsidR="002B176A">
        <w:rPr>
          <w:color w:val="000000" w:themeColor="text1"/>
          <w:spacing w:val="4"/>
          <w:szCs w:val="24"/>
        </w:rPr>
        <w:t>des</w:t>
      </w:r>
      <w:r>
        <w:rPr>
          <w:color w:val="000000" w:themeColor="text1"/>
          <w:spacing w:val="4"/>
          <w:szCs w:val="24"/>
        </w:rPr>
        <w:t xml:space="preserve"> </w:t>
      </w:r>
      <w:r w:rsidR="002B176A">
        <w:rPr>
          <w:color w:val="000000" w:themeColor="text1"/>
          <w:spacing w:val="4"/>
          <w:szCs w:val="24"/>
        </w:rPr>
        <w:t xml:space="preserve">cantidades de </w:t>
      </w:r>
      <w:r>
        <w:rPr>
          <w:color w:val="000000" w:themeColor="text1"/>
          <w:spacing w:val="4"/>
          <w:szCs w:val="24"/>
        </w:rPr>
        <w:t>rebaba de soldadura</w:t>
      </w:r>
      <w:r w:rsidR="002B176A">
        <w:rPr>
          <w:color w:val="000000" w:themeColor="text1"/>
          <w:spacing w:val="4"/>
          <w:szCs w:val="24"/>
        </w:rPr>
        <w:t>. A</w:t>
      </w:r>
      <w:r>
        <w:rPr>
          <w:color w:val="000000" w:themeColor="text1"/>
          <w:spacing w:val="4"/>
          <w:szCs w:val="24"/>
        </w:rPr>
        <w:t xml:space="preserve">demás </w:t>
      </w:r>
      <w:r w:rsidR="002B176A">
        <w:rPr>
          <w:color w:val="000000" w:themeColor="text1"/>
          <w:spacing w:val="4"/>
          <w:szCs w:val="24"/>
        </w:rPr>
        <w:t>la baja velocidad de</w:t>
      </w:r>
      <w:r>
        <w:rPr>
          <w:color w:val="000000" w:themeColor="text1"/>
          <w:spacing w:val="4"/>
          <w:szCs w:val="24"/>
        </w:rPr>
        <w:t xml:space="preserve"> avance</w:t>
      </w:r>
      <w:r w:rsidR="002B176A">
        <w:rPr>
          <w:color w:val="000000" w:themeColor="text1"/>
          <w:spacing w:val="4"/>
          <w:szCs w:val="24"/>
        </w:rPr>
        <w:t xml:space="preserve"> tiene una influencia en</w:t>
      </w:r>
      <w:r>
        <w:rPr>
          <w:color w:val="000000" w:themeColor="text1"/>
          <w:spacing w:val="4"/>
          <w:szCs w:val="24"/>
        </w:rPr>
        <w:t xml:space="preserve"> la velocidad de enfriamiento</w:t>
      </w:r>
      <w:r w:rsidR="002B176A">
        <w:rPr>
          <w:color w:val="000000" w:themeColor="text1"/>
          <w:spacing w:val="4"/>
          <w:szCs w:val="24"/>
        </w:rPr>
        <w:t>, propiciando a que ésta se</w:t>
      </w:r>
      <w:r>
        <w:rPr>
          <w:color w:val="000000" w:themeColor="text1"/>
          <w:spacing w:val="4"/>
          <w:szCs w:val="24"/>
        </w:rPr>
        <w:t xml:space="preserve"> </w:t>
      </w:r>
      <w:r w:rsidR="009C0C6F">
        <w:rPr>
          <w:color w:val="000000" w:themeColor="text1"/>
          <w:spacing w:val="4"/>
          <w:szCs w:val="24"/>
        </w:rPr>
        <w:t xml:space="preserve">menor, </w:t>
      </w:r>
      <w:r>
        <w:rPr>
          <w:color w:val="000000" w:themeColor="text1"/>
          <w:spacing w:val="4"/>
          <w:szCs w:val="24"/>
        </w:rPr>
        <w:t>esto se puede observar en la disminución en tamaño del defecto de túnel</w:t>
      </w:r>
      <w:r w:rsidR="003C7649">
        <w:rPr>
          <w:color w:val="000000" w:themeColor="text1"/>
          <w:spacing w:val="4"/>
          <w:szCs w:val="24"/>
        </w:rPr>
        <w:t xml:space="preserve"> </w:t>
      </w:r>
      <w:r w:rsidR="003C7649">
        <w:rPr>
          <w:color w:val="000000" w:themeColor="text1"/>
          <w:spacing w:val="4"/>
          <w:szCs w:val="24"/>
        </w:rPr>
        <w:fldChar w:fldCharType="begin" w:fldLock="1"/>
      </w:r>
      <w:r w:rsidR="00BD335A">
        <w:rPr>
          <w:color w:val="000000" w:themeColor="text1"/>
          <w:spacing w:val="4"/>
          <w:szCs w:val="24"/>
        </w:rPr>
        <w:instrText>ADDIN CSL_CITATION { "citationItems" : [ { "id" : "ITEM-1", "itemData" : { "DOI" : "10.1016/j.msea.2012.02.045", "ISBN" : "0921-5093", "ISSN" : "09215093", "abstract" : "In the present study, AA6061-T4 T-joints were successfully fabricated by friction stir welding (FSW) in three different combination ways of skins and stringers. Distributions and formation mechanisms of tunnel defects, kissing bond defects, original joint line with severe plastic deformation (OJLwSPD) defects, and zigzag line defects in T-joints were investigated by macro- and micro-observations. Influences of defects distributions and welding parameters on the tensile behaviors of T-joints were examined. To a better understanding of failure behaviors of T-joints, fracture locations and fracture surfaces of tensile samples were also investigated. ?? 2012 Elsevier B.V..", "author" : [ { "dropping-particle" : "", "family" : "Cui", "given" : "Lei", "non-dropping-particle" : "", "parse-names" : false, "suffix" : "" }, { "dropping-particle" : "", "family" : "Yang", "given" : "Xinqi", "non-dropping-particle" : "", "parse-names" : false, "suffix" : "" }, { "dropping-particle" : "", "family" : "Zhou", "given" : "Guang", "non-dropping-particle" : "", "parse-names" : false, "suffix" : "" }, { "dropping-particle" : "", "family" : "Xu", "given" : "Xiaodong", "non-dropping-particle" : "", "parse-names" : false, "suffix" : "" }, { "dropping-particle" : "", "family" : "Shen", "given" : "Zhikang", "non-dropping-particle" : "", "parse-names" : false, "suffix" : "" } ], "container-title" : "Materials Science and Engineering A", "id" : "ITEM-1", "issued" : { "date-parts" : [ [ "2012" ] ] }, "page" : "58-68", "publisher" : "Elsevier B.V.", "title" : "Characteristics of defects and tensile behaviors on friction stir welded AA6061-T4 T-joints", "type" : "article-journal", "volume" : "543" }, "uris" : [ "http://www.mendeley.com/documents/?uuid=b7b191c7-15e7-4454-b572-3429f7eef5d7" ] }, { "id" : "ITEM-2", "itemData" : { "DOI" : "10.1016/j.matdes.2013.12.021", "ISSN" : "18734197", "abstract" : "In this paper, 6013-T4 T-joints were successfully fabricated with different welding parameters by friction stir welding in two different combination modes of skins and stringers. The distribution features and formation mechanisms of defects in T-joints were observed and analyzed. The effect of defects and welding parameters on tensile properties of T-joints was investigated. The result shows that the T-joint without tunnel defect only can be obtained with the traverse speed of 100. mm/min in this experiment, and the welding parameters influence the features and sizes of kissing bond defects. The fracture of T-joints along the shin is attributed to the kissing bond defect and the tunnel defect is the main factor affecting the tensile properties along the stringer. ?? 2013 Elsevier Ltd.", "author" : [ { "dropping-particle" : "", "family" : "Zhao", "given" : "Yong", "non-dropping-particle" : "", "parse-names" : false, "suffix" : "" }, { "dropping-particle" : "", "family" : "Zhou", "given" : "Lilong", "non-dropping-particle" : "", "parse-names" : false, "suffix" : "" }, { "dropping-particle" : "", "family" : "Wang", "given" : "Qingzhao", "non-dropping-particle" : "", "parse-names" : false, "suffix" : "" }, { "dropping-particle" : "", "family" : "Yan", "given" : "Keng", "non-dropping-particle" : "", "parse-names" : false, "suffix" : "" }, { "dropping-particle" : "", "family" : "Zou", "given" : "Jiasheng", "non-dropping-particle" : "", "parse-names" : false, "suffix" : "" } ], "container-title" : "Materials and Design", "id" : "ITEM-2", "issued" : { "date-parts" : [ [ "2014" ] ] }, "page" : "146-155", "publisher" : "Elsevier Ltd", "title" : "Defects and tensile properties of 6013 aluminum alloy T-joints by friction stir welding", "type" : "article-journal", "volume" : "57" }, "uris" : [ "http://www.mendeley.com/documents/?uuid=0e0148ab-bc24-4c99-a26e-8d9b40e5fa07" ] } ], "mendeley" : { "formattedCitation" : "[18], [22]", "plainTextFormattedCitation" : "[18], [22]", "previouslyFormattedCitation" : "[18], [22]" }, "properties" : { "noteIndex" : 0 }, "schema" : "https://github.com/citation-style-language/schema/raw/master/csl-citation.json" }</w:instrText>
      </w:r>
      <w:r w:rsidR="003C7649">
        <w:rPr>
          <w:color w:val="000000" w:themeColor="text1"/>
          <w:spacing w:val="4"/>
          <w:szCs w:val="24"/>
        </w:rPr>
        <w:fldChar w:fldCharType="separate"/>
      </w:r>
      <w:r w:rsidR="003C7649" w:rsidRPr="003C7649">
        <w:rPr>
          <w:noProof/>
          <w:color w:val="000000" w:themeColor="text1"/>
          <w:spacing w:val="4"/>
          <w:szCs w:val="24"/>
        </w:rPr>
        <w:t>[18], [22]</w:t>
      </w:r>
      <w:r w:rsidR="003C7649">
        <w:rPr>
          <w:color w:val="000000" w:themeColor="text1"/>
          <w:spacing w:val="4"/>
          <w:szCs w:val="24"/>
        </w:rPr>
        <w:fldChar w:fldCharType="end"/>
      </w:r>
      <w:r>
        <w:rPr>
          <w:color w:val="000000" w:themeColor="text1"/>
          <w:spacing w:val="4"/>
          <w:szCs w:val="24"/>
        </w:rPr>
        <w:t>.</w:t>
      </w:r>
    </w:p>
    <w:p w14:paraId="4BEDFA01" w14:textId="256310F1" w:rsidR="00EA6518" w:rsidRPr="00022B67" w:rsidRDefault="00EA6518" w:rsidP="00022B67">
      <w:pPr>
        <w:ind w:firstLine="284"/>
        <w:jc w:val="both"/>
        <w:rPr>
          <w:lang w:val="es-MX"/>
        </w:rPr>
      </w:pPr>
      <w:r w:rsidRPr="00022B67">
        <w:rPr>
          <w:color w:val="000000" w:themeColor="text1"/>
          <w:spacing w:val="4"/>
          <w:szCs w:val="24"/>
        </w:rPr>
        <w:t>A</w:t>
      </w:r>
      <w:r w:rsidR="00677616">
        <w:rPr>
          <w:color w:val="000000" w:themeColor="text1"/>
          <w:spacing w:val="4"/>
          <w:szCs w:val="24"/>
        </w:rPr>
        <w:t>l</w:t>
      </w:r>
      <w:r w:rsidRPr="00022B67">
        <w:rPr>
          <w:color w:val="000000" w:themeColor="text1"/>
          <w:spacing w:val="4"/>
          <w:szCs w:val="24"/>
        </w:rPr>
        <w:t xml:space="preserve"> mediar la velocidad de rotación y d</w:t>
      </w:r>
      <w:r w:rsidR="008A5805" w:rsidRPr="00022B67">
        <w:rPr>
          <w:color w:val="000000" w:themeColor="text1"/>
          <w:spacing w:val="4"/>
          <w:szCs w:val="24"/>
        </w:rPr>
        <w:t>isminuir la velocidad de avance</w:t>
      </w:r>
      <w:r w:rsidR="009C0C6F" w:rsidRPr="00022B67">
        <w:rPr>
          <w:color w:val="000000" w:themeColor="text1"/>
          <w:spacing w:val="4"/>
          <w:szCs w:val="24"/>
        </w:rPr>
        <w:t xml:space="preserve"> </w:t>
      </w:r>
      <w:r w:rsidRPr="00022B67">
        <w:rPr>
          <w:color w:val="000000" w:themeColor="text1"/>
          <w:spacing w:val="4"/>
          <w:szCs w:val="24"/>
        </w:rPr>
        <w:t>(</w:t>
      </w:r>
      <w:r w:rsidRPr="00022B67">
        <w:rPr>
          <w:b/>
          <w:color w:val="000000" w:themeColor="text1"/>
          <w:spacing w:val="4"/>
          <w:szCs w:val="24"/>
        </w:rPr>
        <w:fldChar w:fldCharType="begin"/>
      </w:r>
      <w:r w:rsidRPr="00022B67">
        <w:rPr>
          <w:b/>
          <w:color w:val="000000" w:themeColor="text1"/>
          <w:spacing w:val="4"/>
          <w:szCs w:val="24"/>
        </w:rPr>
        <w:instrText xml:space="preserve"> REF _Ref491414953 \h  \* MERGEFORMAT </w:instrText>
      </w:r>
      <w:r w:rsidRPr="00022B67">
        <w:rPr>
          <w:b/>
          <w:color w:val="000000" w:themeColor="text1"/>
          <w:spacing w:val="4"/>
          <w:szCs w:val="24"/>
        </w:rPr>
      </w:r>
      <w:r w:rsidRPr="00022B67">
        <w:rPr>
          <w:b/>
          <w:color w:val="000000" w:themeColor="text1"/>
          <w:spacing w:val="4"/>
          <w:szCs w:val="24"/>
        </w:rPr>
        <w:fldChar w:fldCharType="separate"/>
      </w:r>
      <w:r w:rsidRPr="00022B67">
        <w:rPr>
          <w:b/>
          <w:color w:val="000000" w:themeColor="text1"/>
          <w:szCs w:val="24"/>
        </w:rPr>
        <w:t xml:space="preserve">Figura </w:t>
      </w:r>
      <w:r w:rsidRPr="00022B67">
        <w:rPr>
          <w:b/>
          <w:noProof/>
          <w:color w:val="000000" w:themeColor="text1"/>
          <w:szCs w:val="24"/>
        </w:rPr>
        <w:t>8</w:t>
      </w:r>
      <w:r w:rsidRPr="00022B67">
        <w:rPr>
          <w:b/>
          <w:color w:val="000000" w:themeColor="text1"/>
          <w:spacing w:val="4"/>
          <w:szCs w:val="24"/>
        </w:rPr>
        <w:fldChar w:fldCharType="end"/>
      </w:r>
      <w:r w:rsidR="00C04078">
        <w:rPr>
          <w:b/>
          <w:color w:val="000000" w:themeColor="text1"/>
          <w:spacing w:val="4"/>
          <w:szCs w:val="24"/>
        </w:rPr>
        <w:t xml:space="preserve">b, </w:t>
      </w:r>
      <w:r w:rsidRPr="00022B67">
        <w:rPr>
          <w:b/>
          <w:color w:val="000000" w:themeColor="text1"/>
          <w:spacing w:val="4"/>
          <w:szCs w:val="24"/>
        </w:rPr>
        <w:t>c)</w:t>
      </w:r>
      <w:r w:rsidRPr="00022B67">
        <w:rPr>
          <w:color w:val="000000" w:themeColor="text1"/>
          <w:spacing w:val="4"/>
          <w:szCs w:val="24"/>
        </w:rPr>
        <w:t xml:space="preserve">, la </w:t>
      </w:r>
      <w:r w:rsidR="009C0C6F" w:rsidRPr="00022B67">
        <w:rPr>
          <w:color w:val="000000" w:themeColor="text1"/>
          <w:spacing w:val="4"/>
          <w:szCs w:val="24"/>
        </w:rPr>
        <w:t xml:space="preserve">generación de calor </w:t>
      </w:r>
      <w:r w:rsidR="002B176A">
        <w:rPr>
          <w:color w:val="000000" w:themeColor="text1"/>
          <w:spacing w:val="4"/>
          <w:szCs w:val="24"/>
        </w:rPr>
        <w:t>se mantiene por efecto de la rotación y el lento avance de la soldadura</w:t>
      </w:r>
      <w:r w:rsidRPr="00022B67">
        <w:rPr>
          <w:color w:val="000000" w:themeColor="text1"/>
          <w:spacing w:val="4"/>
          <w:szCs w:val="24"/>
        </w:rPr>
        <w:t>, permitiendo un</w:t>
      </w:r>
      <w:r w:rsidR="002B176A">
        <w:rPr>
          <w:color w:val="000000" w:themeColor="text1"/>
          <w:spacing w:val="4"/>
          <w:szCs w:val="24"/>
        </w:rPr>
        <w:t>a</w:t>
      </w:r>
      <w:r w:rsidRPr="00022B67">
        <w:rPr>
          <w:color w:val="000000" w:themeColor="text1"/>
          <w:spacing w:val="4"/>
          <w:szCs w:val="24"/>
        </w:rPr>
        <w:t xml:space="preserve"> mejor forja</w:t>
      </w:r>
      <w:r w:rsidR="002B176A">
        <w:rPr>
          <w:color w:val="000000" w:themeColor="text1"/>
          <w:spacing w:val="4"/>
          <w:szCs w:val="24"/>
        </w:rPr>
        <w:t xml:space="preserve"> </w:t>
      </w:r>
      <w:r w:rsidRPr="00022B67">
        <w:rPr>
          <w:color w:val="000000" w:themeColor="text1"/>
          <w:spacing w:val="4"/>
          <w:szCs w:val="24"/>
        </w:rPr>
        <w:t>y</w:t>
      </w:r>
      <w:r w:rsidR="002B176A">
        <w:rPr>
          <w:color w:val="000000" w:themeColor="text1"/>
          <w:spacing w:val="4"/>
          <w:szCs w:val="24"/>
        </w:rPr>
        <w:t xml:space="preserve"> un</w:t>
      </w:r>
      <w:r w:rsidRPr="00022B67">
        <w:rPr>
          <w:color w:val="000000" w:themeColor="text1"/>
          <w:spacing w:val="4"/>
          <w:szCs w:val="24"/>
        </w:rPr>
        <w:t xml:space="preserve"> flujo del material, sin embargo, la presencia del defec</w:t>
      </w:r>
      <w:r w:rsidR="008A5805" w:rsidRPr="00022B67">
        <w:rPr>
          <w:color w:val="000000" w:themeColor="text1"/>
          <w:spacing w:val="4"/>
          <w:szCs w:val="24"/>
        </w:rPr>
        <w:t xml:space="preserve">to del túnel de gusano </w:t>
      </w:r>
      <w:r w:rsidR="009C0C6F" w:rsidRPr="00022B67">
        <w:rPr>
          <w:color w:val="000000" w:themeColor="text1"/>
          <w:spacing w:val="4"/>
          <w:szCs w:val="24"/>
        </w:rPr>
        <w:t>continúa.</w:t>
      </w:r>
    </w:p>
    <w:p w14:paraId="4A1F81F9" w14:textId="7A6AE9B0" w:rsidR="00EA6518" w:rsidRDefault="006813AD" w:rsidP="00812856">
      <w:pPr>
        <w:pStyle w:val="Descripcin"/>
        <w:spacing w:after="120"/>
        <w:ind w:left="0" w:firstLine="0"/>
        <w:jc w:val="center"/>
        <w:rPr>
          <w:i w:val="0"/>
          <w:color w:val="000000" w:themeColor="text1"/>
          <w:sz w:val="20"/>
        </w:rPr>
      </w:pPr>
      <w:bookmarkStart w:id="14" w:name="_Ref491414953"/>
      <w:r>
        <w:rPr>
          <w:noProof/>
          <w:lang w:eastAsia="es-MX"/>
        </w:rPr>
        <w:lastRenderedPageBreak/>
        <w:drawing>
          <wp:inline distT="0" distB="0" distL="0" distR="0" wp14:anchorId="39F48A14" wp14:editId="5A131999">
            <wp:extent cx="3675184" cy="3022137"/>
            <wp:effectExtent l="0" t="0" r="1905" b="6985"/>
            <wp:docPr id="23" name="Imagen 23" descr="C:\Users\Cindy Morales B\AppData\Local\Microsoft\Windows\INetCache\Content.Word\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ndy Morales B\AppData\Local\Microsoft\Windows\INetCache\Content.Word\f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9" b="2856"/>
                    <a:stretch/>
                  </pic:blipFill>
                  <pic:spPr bwMode="auto">
                    <a:xfrm>
                      <a:off x="0" y="0"/>
                      <a:ext cx="3688097" cy="3032755"/>
                    </a:xfrm>
                    <a:prstGeom prst="rect">
                      <a:avLst/>
                    </a:prstGeom>
                    <a:noFill/>
                    <a:ln>
                      <a:noFill/>
                    </a:ln>
                    <a:extLst>
                      <a:ext uri="{53640926-AAD7-44D8-BBD7-CCE9431645EC}">
                        <a14:shadowObscured xmlns:a14="http://schemas.microsoft.com/office/drawing/2010/main"/>
                      </a:ext>
                    </a:extLst>
                  </pic:spPr>
                </pic:pic>
              </a:graphicData>
            </a:graphic>
          </wp:inline>
        </w:drawing>
      </w:r>
      <w:r w:rsidR="00EA6518" w:rsidRPr="00EA6518">
        <w:rPr>
          <w:i w:val="0"/>
          <w:color w:val="000000" w:themeColor="text1"/>
          <w:sz w:val="20"/>
        </w:rPr>
        <w:t xml:space="preserve"> </w:t>
      </w:r>
    </w:p>
    <w:p w14:paraId="6442CFC0" w14:textId="4EED37FA" w:rsidR="00EA6518" w:rsidRDefault="00EA6518" w:rsidP="0080577F">
      <w:pPr>
        <w:pStyle w:val="Descripcin"/>
        <w:spacing w:before="120" w:after="240"/>
        <w:ind w:left="0" w:firstLine="0"/>
        <w:jc w:val="center"/>
        <w:rPr>
          <w:rFonts w:ascii="Times New Roman" w:hAnsi="Times New Roman" w:cs="Times New Roman"/>
          <w:i w:val="0"/>
          <w:color w:val="000000" w:themeColor="text1"/>
          <w:sz w:val="20"/>
          <w:szCs w:val="20"/>
        </w:rPr>
      </w:pPr>
      <w:r w:rsidRPr="00996829">
        <w:rPr>
          <w:rFonts w:ascii="Times New Roman" w:hAnsi="Times New Roman" w:cs="Times New Roman"/>
          <w:i w:val="0"/>
          <w:color w:val="000000" w:themeColor="text1"/>
          <w:sz w:val="20"/>
          <w:szCs w:val="20"/>
        </w:rPr>
        <w:t xml:space="preserve">Figura </w:t>
      </w:r>
      <w:r w:rsidRPr="00996829">
        <w:rPr>
          <w:rFonts w:ascii="Times New Roman" w:hAnsi="Times New Roman" w:cs="Times New Roman"/>
          <w:i w:val="0"/>
          <w:color w:val="000000" w:themeColor="text1"/>
          <w:sz w:val="20"/>
          <w:szCs w:val="20"/>
        </w:rPr>
        <w:fldChar w:fldCharType="begin"/>
      </w:r>
      <w:r w:rsidRPr="00996829">
        <w:rPr>
          <w:rFonts w:ascii="Times New Roman" w:hAnsi="Times New Roman" w:cs="Times New Roman"/>
          <w:i w:val="0"/>
          <w:color w:val="000000" w:themeColor="text1"/>
          <w:sz w:val="20"/>
          <w:szCs w:val="20"/>
        </w:rPr>
        <w:instrText xml:space="preserve"> SEQ Figura \* ARABIC </w:instrText>
      </w:r>
      <w:r w:rsidRPr="00996829">
        <w:rPr>
          <w:rFonts w:ascii="Times New Roman" w:hAnsi="Times New Roman" w:cs="Times New Roman"/>
          <w:i w:val="0"/>
          <w:color w:val="000000" w:themeColor="text1"/>
          <w:sz w:val="20"/>
          <w:szCs w:val="20"/>
        </w:rPr>
        <w:fldChar w:fldCharType="separate"/>
      </w:r>
      <w:r w:rsidR="0051343B">
        <w:rPr>
          <w:rFonts w:ascii="Times New Roman" w:hAnsi="Times New Roman" w:cs="Times New Roman"/>
          <w:i w:val="0"/>
          <w:noProof/>
          <w:color w:val="000000" w:themeColor="text1"/>
          <w:sz w:val="20"/>
          <w:szCs w:val="20"/>
        </w:rPr>
        <w:t>8</w:t>
      </w:r>
      <w:r w:rsidRPr="00996829">
        <w:rPr>
          <w:rFonts w:ascii="Times New Roman" w:hAnsi="Times New Roman" w:cs="Times New Roman"/>
          <w:i w:val="0"/>
          <w:color w:val="000000" w:themeColor="text1"/>
          <w:sz w:val="20"/>
          <w:szCs w:val="20"/>
        </w:rPr>
        <w:fldChar w:fldCharType="end"/>
      </w:r>
      <w:bookmarkEnd w:id="14"/>
      <w:r w:rsidRPr="00996829">
        <w:rPr>
          <w:rFonts w:ascii="Times New Roman" w:hAnsi="Times New Roman" w:cs="Times New Roman"/>
          <w:i w:val="0"/>
          <w:color w:val="000000" w:themeColor="text1"/>
          <w:sz w:val="20"/>
          <w:szCs w:val="20"/>
        </w:rPr>
        <w:t xml:space="preserve"> Macrografías de las cuatro muestras seleccionadas.</w:t>
      </w:r>
    </w:p>
    <w:p w14:paraId="7509A6E7" w14:textId="2605A7BF" w:rsidR="009C0C6F" w:rsidRPr="00C946AB" w:rsidRDefault="00266AEC" w:rsidP="0070701E">
      <w:pPr>
        <w:ind w:firstLine="284"/>
        <w:jc w:val="both"/>
        <w:rPr>
          <w:b/>
          <w:szCs w:val="24"/>
          <w:lang w:val="es-MX"/>
        </w:rPr>
      </w:pPr>
      <w:r w:rsidRPr="0081667D">
        <w:rPr>
          <w:lang w:val="es-MX"/>
        </w:rPr>
        <w:t xml:space="preserve">En la </w:t>
      </w:r>
      <w:r w:rsidRPr="0081667D">
        <w:rPr>
          <w:b/>
          <w:szCs w:val="24"/>
          <w:lang w:val="es-MX"/>
        </w:rPr>
        <w:fldChar w:fldCharType="begin"/>
      </w:r>
      <w:r w:rsidRPr="0081667D">
        <w:rPr>
          <w:b/>
          <w:szCs w:val="24"/>
          <w:lang w:val="es-MX"/>
        </w:rPr>
        <w:instrText xml:space="preserve"> REF _Ref491420289 \h  \* MERGEFORMAT </w:instrText>
      </w:r>
      <w:r w:rsidRPr="0081667D">
        <w:rPr>
          <w:b/>
          <w:szCs w:val="24"/>
          <w:lang w:val="es-MX"/>
        </w:rPr>
      </w:r>
      <w:r w:rsidRPr="0081667D">
        <w:rPr>
          <w:b/>
          <w:szCs w:val="24"/>
          <w:lang w:val="es-MX"/>
        </w:rPr>
        <w:fldChar w:fldCharType="separate"/>
      </w:r>
      <w:r w:rsidRPr="0081667D">
        <w:rPr>
          <w:b/>
          <w:color w:val="000000" w:themeColor="text1"/>
          <w:szCs w:val="24"/>
        </w:rPr>
        <w:t xml:space="preserve">Figura </w:t>
      </w:r>
      <w:r w:rsidRPr="0081667D">
        <w:rPr>
          <w:b/>
          <w:noProof/>
          <w:color w:val="000000" w:themeColor="text1"/>
          <w:szCs w:val="24"/>
        </w:rPr>
        <w:t>9</w:t>
      </w:r>
      <w:r w:rsidRPr="0081667D">
        <w:rPr>
          <w:b/>
          <w:szCs w:val="24"/>
          <w:lang w:val="es-MX"/>
        </w:rPr>
        <w:fldChar w:fldCharType="end"/>
      </w:r>
      <w:r w:rsidRPr="0081667D">
        <w:rPr>
          <w:b/>
          <w:szCs w:val="24"/>
          <w:lang w:val="es-MX"/>
        </w:rPr>
        <w:t xml:space="preserve"> </w:t>
      </w:r>
      <w:r w:rsidRPr="0081667D">
        <w:rPr>
          <w:szCs w:val="24"/>
          <w:lang w:val="es-MX"/>
        </w:rPr>
        <w:t xml:space="preserve">se </w:t>
      </w:r>
      <w:r w:rsidR="009C0C6F" w:rsidRPr="0081667D">
        <w:rPr>
          <w:szCs w:val="24"/>
          <w:lang w:val="es-MX"/>
        </w:rPr>
        <w:t>observa</w:t>
      </w:r>
      <w:r w:rsidRPr="0081667D">
        <w:rPr>
          <w:szCs w:val="24"/>
          <w:lang w:val="es-MX"/>
        </w:rPr>
        <w:t xml:space="preserve"> </w:t>
      </w:r>
      <w:r w:rsidR="002B176A" w:rsidRPr="0081667D">
        <w:rPr>
          <w:szCs w:val="24"/>
          <w:lang w:val="es-MX"/>
        </w:rPr>
        <w:t xml:space="preserve">el </w:t>
      </w:r>
      <w:r w:rsidRPr="0081667D">
        <w:rPr>
          <w:szCs w:val="24"/>
          <w:lang w:val="es-MX"/>
        </w:rPr>
        <w:t>análisis de los defectos e</w:t>
      </w:r>
      <w:r w:rsidR="00E93F5D" w:rsidRPr="0081667D">
        <w:rPr>
          <w:szCs w:val="24"/>
          <w:lang w:val="es-MX"/>
        </w:rPr>
        <w:t>ncontrados a través de la unión. E</w:t>
      </w:r>
      <w:r w:rsidRPr="0081667D">
        <w:rPr>
          <w:szCs w:val="24"/>
          <w:lang w:val="es-MX"/>
        </w:rPr>
        <w:t>n</w:t>
      </w:r>
      <w:r w:rsidR="009C0C6F" w:rsidRPr="0081667D">
        <w:rPr>
          <w:szCs w:val="24"/>
          <w:lang w:val="es-MX"/>
        </w:rPr>
        <w:t xml:space="preserve"> </w:t>
      </w:r>
      <w:r w:rsidRPr="0081667D">
        <w:rPr>
          <w:szCs w:val="24"/>
          <w:lang w:val="es-MX"/>
        </w:rPr>
        <w:t>todas</w:t>
      </w:r>
      <w:r w:rsidR="006649D8" w:rsidRPr="0081667D">
        <w:rPr>
          <w:szCs w:val="24"/>
          <w:lang w:val="es-MX"/>
        </w:rPr>
        <w:t xml:space="preserve"> las muestras</w:t>
      </w:r>
      <w:r w:rsidRPr="0081667D">
        <w:rPr>
          <w:szCs w:val="24"/>
          <w:lang w:val="es-MX"/>
        </w:rPr>
        <w:t xml:space="preserve"> </w:t>
      </w:r>
      <w:r w:rsidR="009C0C6F" w:rsidRPr="0081667D">
        <w:rPr>
          <w:szCs w:val="24"/>
          <w:lang w:val="es-MX"/>
        </w:rPr>
        <w:t xml:space="preserve">se </w:t>
      </w:r>
      <w:r w:rsidR="00CF6D46" w:rsidRPr="0081667D">
        <w:rPr>
          <w:szCs w:val="24"/>
          <w:lang w:val="es-MX"/>
        </w:rPr>
        <w:t>aprecia</w:t>
      </w:r>
      <w:r w:rsidR="009C0C6F" w:rsidRPr="0081667D">
        <w:rPr>
          <w:szCs w:val="24"/>
          <w:lang w:val="es-MX"/>
        </w:rPr>
        <w:t xml:space="preserve"> el defecto de túnel </w:t>
      </w:r>
      <w:r w:rsidRPr="0081667D">
        <w:rPr>
          <w:szCs w:val="24"/>
          <w:lang w:val="es-MX"/>
        </w:rPr>
        <w:t>ubicado al fondo de la cavidad del pin</w:t>
      </w:r>
      <w:r w:rsidR="002B176A" w:rsidRPr="0081667D">
        <w:rPr>
          <w:szCs w:val="24"/>
          <w:lang w:val="es-MX"/>
        </w:rPr>
        <w:t>. Dicha anomalía se forma</w:t>
      </w:r>
      <w:r w:rsidRPr="0081667D">
        <w:rPr>
          <w:szCs w:val="24"/>
          <w:lang w:val="es-MX"/>
        </w:rPr>
        <w:t xml:space="preserve"> debido a que el pin no logr</w:t>
      </w:r>
      <w:r w:rsidR="002B176A" w:rsidRPr="0081667D">
        <w:rPr>
          <w:szCs w:val="24"/>
          <w:lang w:val="es-MX"/>
        </w:rPr>
        <w:t>a</w:t>
      </w:r>
      <w:r w:rsidR="00C946AB" w:rsidRPr="0081667D">
        <w:rPr>
          <w:szCs w:val="24"/>
          <w:lang w:val="es-MX"/>
        </w:rPr>
        <w:t xml:space="preserve"> </w:t>
      </w:r>
      <w:r w:rsidR="002B176A" w:rsidRPr="0081667D">
        <w:rPr>
          <w:szCs w:val="24"/>
          <w:lang w:val="es-MX"/>
        </w:rPr>
        <w:t xml:space="preserve">mantener el calor generado, </w:t>
      </w:r>
      <w:r w:rsidR="00E93F5D" w:rsidRPr="0081667D">
        <w:rPr>
          <w:szCs w:val="24"/>
          <w:lang w:val="es-MX"/>
        </w:rPr>
        <w:t>por lo cual el mezclado y</w:t>
      </w:r>
      <w:r w:rsidRPr="0081667D">
        <w:rPr>
          <w:szCs w:val="24"/>
          <w:lang w:val="es-MX"/>
        </w:rPr>
        <w:t xml:space="preserve"> flujo de material</w:t>
      </w:r>
      <w:r w:rsidR="008A5805" w:rsidRPr="0081667D">
        <w:rPr>
          <w:szCs w:val="24"/>
          <w:lang w:val="es-MX"/>
        </w:rPr>
        <w:t xml:space="preserve"> en </w:t>
      </w:r>
      <w:r w:rsidR="002B176A" w:rsidRPr="0081667D">
        <w:rPr>
          <w:szCs w:val="24"/>
          <w:lang w:val="es-MX"/>
        </w:rPr>
        <w:t xml:space="preserve">dicha </w:t>
      </w:r>
      <w:r w:rsidR="008A5805" w:rsidRPr="0081667D">
        <w:rPr>
          <w:szCs w:val="24"/>
          <w:lang w:val="es-MX"/>
        </w:rPr>
        <w:t>sección de la pieza</w:t>
      </w:r>
      <w:r w:rsidR="00E93F5D" w:rsidRPr="0081667D">
        <w:rPr>
          <w:szCs w:val="24"/>
          <w:lang w:val="es-MX"/>
        </w:rPr>
        <w:t xml:space="preserve"> </w:t>
      </w:r>
      <w:r w:rsidR="002B176A" w:rsidRPr="0081667D">
        <w:rPr>
          <w:szCs w:val="24"/>
          <w:lang w:val="es-MX"/>
        </w:rPr>
        <w:t xml:space="preserve">es </w:t>
      </w:r>
      <w:r w:rsidR="00E93F5D" w:rsidRPr="0081667D">
        <w:rPr>
          <w:szCs w:val="24"/>
          <w:lang w:val="es-MX"/>
        </w:rPr>
        <w:t>inadecuado</w:t>
      </w:r>
      <w:r w:rsidR="00C946AB" w:rsidRPr="0081667D">
        <w:rPr>
          <w:szCs w:val="24"/>
          <w:lang w:val="es-MX"/>
        </w:rPr>
        <w:t>. El defecto de línea de unión</w:t>
      </w:r>
      <w:r w:rsidR="0070701E" w:rsidRPr="0081667D">
        <w:rPr>
          <w:szCs w:val="24"/>
          <w:lang w:val="es-MX"/>
        </w:rPr>
        <w:t>,</w:t>
      </w:r>
      <w:r w:rsidR="00C946AB" w:rsidRPr="0081667D">
        <w:rPr>
          <w:szCs w:val="24"/>
          <w:lang w:val="es-MX"/>
        </w:rPr>
        <w:t xml:space="preserve"> </w:t>
      </w:r>
      <w:r w:rsidR="002B176A" w:rsidRPr="0081667D">
        <w:rPr>
          <w:szCs w:val="24"/>
          <w:lang w:val="es-MX"/>
        </w:rPr>
        <w:t xml:space="preserve">el cual es </w:t>
      </w:r>
      <w:r w:rsidR="00C946AB" w:rsidRPr="0081667D">
        <w:rPr>
          <w:szCs w:val="24"/>
          <w:lang w:val="es-MX"/>
        </w:rPr>
        <w:t>producido por un mal acomodo de la placa horizontal, problemas de sujeción, factores de limpieza, mal manejo d</w:t>
      </w:r>
      <w:r w:rsidR="002B176A" w:rsidRPr="0081667D">
        <w:rPr>
          <w:szCs w:val="24"/>
          <w:lang w:val="es-MX"/>
        </w:rPr>
        <w:t xml:space="preserve">e la penetración y fuerza axial, </w:t>
      </w:r>
      <w:r w:rsidR="00C946AB" w:rsidRPr="0081667D">
        <w:rPr>
          <w:szCs w:val="24"/>
          <w:lang w:val="es-MX"/>
        </w:rPr>
        <w:t xml:space="preserve">se presenta en casi </w:t>
      </w:r>
      <w:r w:rsidRPr="0081667D">
        <w:rPr>
          <w:szCs w:val="24"/>
          <w:lang w:val="es-MX"/>
        </w:rPr>
        <w:t>to</w:t>
      </w:r>
      <w:r w:rsidR="0070701E" w:rsidRPr="0081667D">
        <w:rPr>
          <w:szCs w:val="24"/>
          <w:lang w:val="es-MX"/>
        </w:rPr>
        <w:t xml:space="preserve">das las muestras a excepción </w:t>
      </w:r>
      <w:r w:rsidR="002B176A" w:rsidRPr="0081667D">
        <w:rPr>
          <w:szCs w:val="24"/>
          <w:lang w:val="es-MX"/>
        </w:rPr>
        <w:t xml:space="preserve">de la </w:t>
      </w:r>
      <w:r w:rsidR="002B176A" w:rsidRPr="0081667D">
        <w:rPr>
          <w:b/>
          <w:szCs w:val="24"/>
          <w:lang w:val="es-MX"/>
        </w:rPr>
        <w:fldChar w:fldCharType="begin"/>
      </w:r>
      <w:r w:rsidR="002B176A" w:rsidRPr="0081667D">
        <w:rPr>
          <w:b/>
          <w:szCs w:val="24"/>
          <w:lang w:val="es-MX"/>
        </w:rPr>
        <w:instrText xml:space="preserve"> REF _Ref491420289 \h  \* MERGEFORMAT </w:instrText>
      </w:r>
      <w:r w:rsidR="002B176A" w:rsidRPr="0081667D">
        <w:rPr>
          <w:b/>
          <w:szCs w:val="24"/>
          <w:lang w:val="es-MX"/>
        </w:rPr>
      </w:r>
      <w:r w:rsidR="002B176A" w:rsidRPr="0081667D">
        <w:rPr>
          <w:b/>
          <w:szCs w:val="24"/>
          <w:lang w:val="es-MX"/>
        </w:rPr>
        <w:fldChar w:fldCharType="separate"/>
      </w:r>
      <w:r w:rsidR="002B176A" w:rsidRPr="0081667D">
        <w:rPr>
          <w:b/>
          <w:color w:val="000000" w:themeColor="text1"/>
          <w:szCs w:val="24"/>
        </w:rPr>
        <w:t xml:space="preserve">Figura </w:t>
      </w:r>
      <w:r w:rsidR="002B176A" w:rsidRPr="0081667D">
        <w:rPr>
          <w:b/>
          <w:noProof/>
          <w:color w:val="000000" w:themeColor="text1"/>
          <w:szCs w:val="24"/>
        </w:rPr>
        <w:t>9</w:t>
      </w:r>
      <w:r w:rsidR="002B176A" w:rsidRPr="0081667D">
        <w:rPr>
          <w:b/>
          <w:szCs w:val="24"/>
          <w:lang w:val="es-MX"/>
        </w:rPr>
        <w:fldChar w:fldCharType="end"/>
      </w:r>
      <w:r w:rsidR="00C946AB" w:rsidRPr="0081667D">
        <w:rPr>
          <w:b/>
          <w:szCs w:val="24"/>
          <w:lang w:val="es-MX"/>
        </w:rPr>
        <w:t>c.</w:t>
      </w:r>
      <w:r w:rsidR="0070701E" w:rsidRPr="0081667D">
        <w:rPr>
          <w:b/>
          <w:szCs w:val="24"/>
          <w:lang w:val="es-MX"/>
        </w:rPr>
        <w:t xml:space="preserve"> </w:t>
      </w:r>
      <w:r w:rsidR="0070701E" w:rsidRPr="0081667D">
        <w:rPr>
          <w:szCs w:val="24"/>
          <w:lang w:val="es-MX"/>
        </w:rPr>
        <w:t>La</w:t>
      </w:r>
      <w:r w:rsidR="0070701E" w:rsidRPr="0081667D">
        <w:rPr>
          <w:b/>
          <w:szCs w:val="24"/>
          <w:lang w:val="es-MX"/>
        </w:rPr>
        <w:t xml:space="preserve"> </w:t>
      </w:r>
      <w:r w:rsidR="00022B67" w:rsidRPr="0081667D">
        <w:rPr>
          <w:szCs w:val="24"/>
          <w:lang w:val="es-MX"/>
        </w:rPr>
        <w:t>falta de llenado</w:t>
      </w:r>
      <w:r w:rsidR="00C946AB" w:rsidRPr="0081667D">
        <w:rPr>
          <w:szCs w:val="24"/>
          <w:lang w:val="es-MX"/>
        </w:rPr>
        <w:t>,</w:t>
      </w:r>
      <w:r w:rsidR="00022B67" w:rsidRPr="0081667D">
        <w:rPr>
          <w:szCs w:val="24"/>
          <w:lang w:val="es-MX"/>
        </w:rPr>
        <w:t xml:space="preserve"> present</w:t>
      </w:r>
      <w:r w:rsidR="00C946AB" w:rsidRPr="0081667D">
        <w:rPr>
          <w:szCs w:val="24"/>
          <w:lang w:val="es-MX"/>
        </w:rPr>
        <w:t>e en</w:t>
      </w:r>
      <w:r w:rsidRPr="0081667D">
        <w:rPr>
          <w:szCs w:val="24"/>
          <w:lang w:val="es-MX"/>
        </w:rPr>
        <w:t xml:space="preserve"> </w:t>
      </w:r>
      <w:r w:rsidR="00022B67" w:rsidRPr="0081667D">
        <w:rPr>
          <w:szCs w:val="24"/>
          <w:lang w:val="es-MX"/>
        </w:rPr>
        <w:t xml:space="preserve">las </w:t>
      </w:r>
      <w:r w:rsidR="002B176A" w:rsidRPr="0081667D">
        <w:rPr>
          <w:b/>
          <w:szCs w:val="24"/>
          <w:lang w:val="es-MX"/>
        </w:rPr>
        <w:fldChar w:fldCharType="begin"/>
      </w:r>
      <w:r w:rsidR="002B176A" w:rsidRPr="0081667D">
        <w:rPr>
          <w:b/>
          <w:szCs w:val="24"/>
          <w:lang w:val="es-MX"/>
        </w:rPr>
        <w:instrText xml:space="preserve"> REF _Ref491420289 \h  \* MERGEFORMAT </w:instrText>
      </w:r>
      <w:r w:rsidR="002B176A" w:rsidRPr="0081667D">
        <w:rPr>
          <w:b/>
          <w:szCs w:val="24"/>
          <w:lang w:val="es-MX"/>
        </w:rPr>
      </w:r>
      <w:r w:rsidR="002B176A" w:rsidRPr="0081667D">
        <w:rPr>
          <w:b/>
          <w:szCs w:val="24"/>
          <w:lang w:val="es-MX"/>
        </w:rPr>
        <w:fldChar w:fldCharType="separate"/>
      </w:r>
      <w:r w:rsidR="002B176A" w:rsidRPr="0081667D">
        <w:rPr>
          <w:b/>
          <w:color w:val="000000" w:themeColor="text1"/>
          <w:szCs w:val="24"/>
        </w:rPr>
        <w:t xml:space="preserve">Figura </w:t>
      </w:r>
      <w:r w:rsidR="002B176A" w:rsidRPr="0081667D">
        <w:rPr>
          <w:b/>
          <w:noProof/>
          <w:color w:val="000000" w:themeColor="text1"/>
          <w:szCs w:val="24"/>
        </w:rPr>
        <w:t>9</w:t>
      </w:r>
      <w:r w:rsidR="002B176A" w:rsidRPr="0081667D">
        <w:rPr>
          <w:b/>
          <w:szCs w:val="24"/>
          <w:lang w:val="es-MX"/>
        </w:rPr>
        <w:fldChar w:fldCharType="end"/>
      </w:r>
      <w:r w:rsidR="00C04078" w:rsidRPr="0081667D">
        <w:rPr>
          <w:b/>
          <w:szCs w:val="24"/>
          <w:lang w:val="es-MX"/>
        </w:rPr>
        <w:t xml:space="preserve">a, </w:t>
      </w:r>
      <w:r w:rsidR="00C946AB" w:rsidRPr="0081667D">
        <w:rPr>
          <w:b/>
          <w:szCs w:val="24"/>
          <w:lang w:val="es-MX"/>
        </w:rPr>
        <w:t>d</w:t>
      </w:r>
      <w:r w:rsidRPr="0081667D">
        <w:rPr>
          <w:szCs w:val="24"/>
          <w:lang w:val="es-MX"/>
        </w:rPr>
        <w:t xml:space="preserve"> </w:t>
      </w:r>
      <w:r w:rsidR="0070701E" w:rsidRPr="0081667D">
        <w:rPr>
          <w:szCs w:val="24"/>
          <w:lang w:val="es-MX"/>
        </w:rPr>
        <w:t>resulta de</w:t>
      </w:r>
      <w:r w:rsidR="00C946AB" w:rsidRPr="0081667D">
        <w:rPr>
          <w:szCs w:val="24"/>
          <w:lang w:val="es-MX"/>
        </w:rPr>
        <w:t xml:space="preserve"> </w:t>
      </w:r>
      <w:r w:rsidRPr="0081667D">
        <w:rPr>
          <w:szCs w:val="24"/>
          <w:lang w:val="es-MX"/>
        </w:rPr>
        <w:t>la inade</w:t>
      </w:r>
      <w:r w:rsidR="00022B67" w:rsidRPr="0081667D">
        <w:rPr>
          <w:szCs w:val="24"/>
          <w:lang w:val="es-MX"/>
        </w:rPr>
        <w:t xml:space="preserve">cuada combinación de parámetros, por lo que </w:t>
      </w:r>
      <w:r w:rsidR="00C946AB" w:rsidRPr="0081667D">
        <w:rPr>
          <w:szCs w:val="24"/>
          <w:lang w:val="es-MX"/>
        </w:rPr>
        <w:t xml:space="preserve">se observa que </w:t>
      </w:r>
      <w:r w:rsidRPr="0081667D">
        <w:rPr>
          <w:szCs w:val="24"/>
          <w:lang w:val="es-MX"/>
        </w:rPr>
        <w:t xml:space="preserve">la mejor muestra </w:t>
      </w:r>
      <w:r w:rsidR="00C946AB" w:rsidRPr="0081667D">
        <w:rPr>
          <w:szCs w:val="24"/>
          <w:lang w:val="es-MX"/>
        </w:rPr>
        <w:t>fue la soldada</w:t>
      </w:r>
      <w:r w:rsidRPr="0081667D">
        <w:rPr>
          <w:szCs w:val="24"/>
          <w:lang w:val="es-MX"/>
        </w:rPr>
        <w:t xml:space="preserve"> a 1200 rpm y </w:t>
      </w:r>
      <w:r w:rsidR="007767BD" w:rsidRPr="0081667D">
        <w:rPr>
          <w:szCs w:val="24"/>
          <w:lang w:val="es-MX"/>
        </w:rPr>
        <w:t>5</w:t>
      </w:r>
      <w:r w:rsidRPr="0081667D">
        <w:rPr>
          <w:szCs w:val="24"/>
          <w:lang w:val="es-MX"/>
        </w:rPr>
        <w:t xml:space="preserve"> mm/min</w:t>
      </w:r>
      <w:r w:rsidR="00C946AB" w:rsidRPr="0081667D">
        <w:rPr>
          <w:szCs w:val="24"/>
          <w:lang w:val="es-MX"/>
        </w:rPr>
        <w:t xml:space="preserve"> (</w:t>
      </w:r>
      <w:r w:rsidR="002B176A" w:rsidRPr="0081667D">
        <w:rPr>
          <w:b/>
          <w:szCs w:val="24"/>
          <w:lang w:val="es-MX"/>
        </w:rPr>
        <w:fldChar w:fldCharType="begin"/>
      </w:r>
      <w:r w:rsidR="002B176A" w:rsidRPr="0081667D">
        <w:rPr>
          <w:b/>
          <w:szCs w:val="24"/>
          <w:lang w:val="es-MX"/>
        </w:rPr>
        <w:instrText xml:space="preserve"> REF _Ref491420289 \h  \* MERGEFORMAT </w:instrText>
      </w:r>
      <w:r w:rsidR="002B176A" w:rsidRPr="0081667D">
        <w:rPr>
          <w:b/>
          <w:szCs w:val="24"/>
          <w:lang w:val="es-MX"/>
        </w:rPr>
      </w:r>
      <w:r w:rsidR="002B176A" w:rsidRPr="0081667D">
        <w:rPr>
          <w:b/>
          <w:szCs w:val="24"/>
          <w:lang w:val="es-MX"/>
        </w:rPr>
        <w:fldChar w:fldCharType="separate"/>
      </w:r>
      <w:r w:rsidR="002B176A" w:rsidRPr="0081667D">
        <w:rPr>
          <w:b/>
          <w:color w:val="000000" w:themeColor="text1"/>
          <w:szCs w:val="24"/>
        </w:rPr>
        <w:t xml:space="preserve">Figura </w:t>
      </w:r>
      <w:r w:rsidR="002B176A" w:rsidRPr="0081667D">
        <w:rPr>
          <w:b/>
          <w:noProof/>
          <w:color w:val="000000" w:themeColor="text1"/>
          <w:szCs w:val="24"/>
        </w:rPr>
        <w:t>9</w:t>
      </w:r>
      <w:r w:rsidR="002B176A" w:rsidRPr="0081667D">
        <w:rPr>
          <w:b/>
          <w:szCs w:val="24"/>
          <w:lang w:val="es-MX"/>
        </w:rPr>
        <w:fldChar w:fldCharType="end"/>
      </w:r>
      <w:r w:rsidR="00C946AB" w:rsidRPr="0081667D">
        <w:rPr>
          <w:b/>
          <w:szCs w:val="24"/>
          <w:lang w:val="es-MX"/>
        </w:rPr>
        <w:t>b</w:t>
      </w:r>
      <w:r w:rsidR="00C946AB" w:rsidRPr="0081667D">
        <w:rPr>
          <w:szCs w:val="24"/>
          <w:lang w:val="es-MX"/>
        </w:rPr>
        <w:t>)</w:t>
      </w:r>
      <w:r w:rsidR="002B176A" w:rsidRPr="0081667D">
        <w:rPr>
          <w:szCs w:val="24"/>
          <w:lang w:val="es-MX"/>
        </w:rPr>
        <w:t xml:space="preserve">, además </w:t>
      </w:r>
      <w:r w:rsidR="0070701E" w:rsidRPr="0081667D">
        <w:rPr>
          <w:szCs w:val="24"/>
          <w:lang w:val="es-MX"/>
        </w:rPr>
        <w:t>el</w:t>
      </w:r>
      <w:r w:rsidR="00C946AB" w:rsidRPr="0081667D">
        <w:rPr>
          <w:szCs w:val="24"/>
          <w:lang w:val="es-MX"/>
        </w:rPr>
        <w:t xml:space="preserve"> </w:t>
      </w:r>
      <w:r w:rsidR="007767BD" w:rsidRPr="0081667D">
        <w:rPr>
          <w:szCs w:val="24"/>
          <w:lang w:val="es-MX"/>
        </w:rPr>
        <w:t xml:space="preserve">defecto de túnel </w:t>
      </w:r>
      <w:r w:rsidR="0070701E" w:rsidRPr="0081667D">
        <w:rPr>
          <w:szCs w:val="24"/>
          <w:lang w:val="es-MX"/>
        </w:rPr>
        <w:t xml:space="preserve">que presenta </w:t>
      </w:r>
      <w:r w:rsidR="00C946AB" w:rsidRPr="0081667D">
        <w:rPr>
          <w:szCs w:val="24"/>
          <w:lang w:val="es-MX"/>
        </w:rPr>
        <w:t xml:space="preserve">es el </w:t>
      </w:r>
      <w:r w:rsidR="00CF6D46" w:rsidRPr="0081667D">
        <w:rPr>
          <w:szCs w:val="24"/>
          <w:lang w:val="es-MX"/>
        </w:rPr>
        <w:t xml:space="preserve">de </w:t>
      </w:r>
      <w:r w:rsidR="007767BD" w:rsidRPr="0081667D">
        <w:rPr>
          <w:szCs w:val="24"/>
          <w:lang w:val="es-MX"/>
        </w:rPr>
        <w:t>menor tamaño</w:t>
      </w:r>
      <w:r w:rsidR="0070701E" w:rsidRPr="0081667D">
        <w:rPr>
          <w:szCs w:val="24"/>
          <w:lang w:val="es-MX"/>
        </w:rPr>
        <w:t xml:space="preserve"> (24.42 mm</w:t>
      </w:r>
      <w:r w:rsidR="0070701E" w:rsidRPr="0081667D">
        <w:rPr>
          <w:szCs w:val="24"/>
          <w:vertAlign w:val="superscript"/>
          <w:lang w:val="es-MX"/>
        </w:rPr>
        <w:t>2</w:t>
      </w:r>
      <w:r w:rsidR="0070701E" w:rsidRPr="0081667D">
        <w:rPr>
          <w:szCs w:val="24"/>
          <w:lang w:val="es-MX"/>
        </w:rPr>
        <w:t>)</w:t>
      </w:r>
      <w:r w:rsidR="002B176A" w:rsidRPr="0081667D">
        <w:rPr>
          <w:szCs w:val="24"/>
          <w:lang w:val="es-MX"/>
        </w:rPr>
        <w:t>. Es</w:t>
      </w:r>
      <w:r w:rsidR="002B176A" w:rsidRPr="002B176A">
        <w:rPr>
          <w:szCs w:val="24"/>
          <w:lang w:val="es-MX"/>
        </w:rPr>
        <w:t xml:space="preserve"> imperativo s</w:t>
      </w:r>
      <w:r w:rsidR="002B176A" w:rsidRPr="009531BF">
        <w:rPr>
          <w:szCs w:val="24"/>
          <w:lang w:val="es-MX"/>
        </w:rPr>
        <w:t>e</w:t>
      </w:r>
      <w:r w:rsidR="009531BF" w:rsidRPr="009531BF">
        <w:rPr>
          <w:szCs w:val="24"/>
          <w:lang w:val="es-MX"/>
        </w:rPr>
        <w:t>ñalar</w:t>
      </w:r>
      <w:r w:rsidR="002B176A" w:rsidRPr="002B176A">
        <w:rPr>
          <w:szCs w:val="24"/>
          <w:lang w:val="es-MX"/>
        </w:rPr>
        <w:t xml:space="preserve"> que, de acuerdo</w:t>
      </w:r>
      <w:r>
        <w:rPr>
          <w:szCs w:val="24"/>
          <w:lang w:val="es-MX"/>
        </w:rPr>
        <w:t xml:space="preserve"> </w:t>
      </w:r>
      <w:r w:rsidR="002B176A">
        <w:rPr>
          <w:szCs w:val="24"/>
          <w:lang w:val="es-MX"/>
        </w:rPr>
        <w:t xml:space="preserve">a </w:t>
      </w:r>
      <w:r>
        <w:rPr>
          <w:szCs w:val="24"/>
          <w:lang w:val="es-MX"/>
        </w:rPr>
        <w:t xml:space="preserve">la especificación AWS D17.3 </w:t>
      </w:r>
      <w:r>
        <w:rPr>
          <w:szCs w:val="24"/>
          <w:lang w:val="es-MX"/>
        </w:rPr>
        <w:fldChar w:fldCharType="begin" w:fldLock="1"/>
      </w:r>
      <w:r w:rsidR="00E03648">
        <w:rPr>
          <w:szCs w:val="24"/>
          <w:lang w:val="es-MX"/>
        </w:rPr>
        <w:instrText>ADDIN CSL_CITATION { "citationItems" : [ { "id" : "ITEM-1", "itemData" : { "abstract" : "This specification covers the general requerimients for the friction stir welding of aluminum alloys for aerospace applications. It includes the requeriments for weldment design, quelification of personnerl and procedures, fabrication, and inspection.", "author" : [ { "dropping-particle" : "", "family" : "Aerospace", "given" : "American Welding Society D17 Committee on Welding in the Aircraft and", "non-dropping-particle" : "", "parse-names" : false, "suffix" : "" } ], "id" : "ITEM-1", "issued" : { "date-parts" : [ [ "2010" ] ] }, "page" : "53", "publisher-place" : "USA", "title" : "Specification for Friction Stir Welding of Aluminum Alloys for Aerospace Applications", "type" : "legislation" }, "uris" : [ "http://www.mendeley.com/documents/?uuid=b91609d1-12f9-46d9-9618-e1fa082dc074" ] } ], "mendeley" : { "formattedCitation" : "[27]", "plainTextFormattedCitation" : "[27]", "previouslyFormattedCitation" : "[27]" }, "properties" : { "noteIndex" : 0 }, "schema" : "https://github.com/citation-style-language/schema/raw/master/csl-citation.json" }</w:instrText>
      </w:r>
      <w:r>
        <w:rPr>
          <w:szCs w:val="24"/>
          <w:lang w:val="es-MX"/>
        </w:rPr>
        <w:fldChar w:fldCharType="separate"/>
      </w:r>
      <w:r w:rsidR="00E03648" w:rsidRPr="00E03648">
        <w:rPr>
          <w:noProof/>
          <w:szCs w:val="24"/>
          <w:lang w:val="es-MX"/>
        </w:rPr>
        <w:t>[27]</w:t>
      </w:r>
      <w:r>
        <w:rPr>
          <w:szCs w:val="24"/>
          <w:lang w:val="es-MX"/>
        </w:rPr>
        <w:fldChar w:fldCharType="end"/>
      </w:r>
      <w:r>
        <w:rPr>
          <w:szCs w:val="24"/>
          <w:lang w:val="es-MX"/>
        </w:rPr>
        <w:t xml:space="preserve"> de soldaduras de aluminio por FSW para aplicaciones aeronáuticas, </w:t>
      </w:r>
      <w:r w:rsidR="00C946AB">
        <w:rPr>
          <w:szCs w:val="24"/>
          <w:lang w:val="es-MX"/>
        </w:rPr>
        <w:t xml:space="preserve">la unión debe ser libre </w:t>
      </w:r>
      <w:r w:rsidR="0070701E">
        <w:rPr>
          <w:szCs w:val="24"/>
          <w:lang w:val="es-MX"/>
        </w:rPr>
        <w:t>de</w:t>
      </w:r>
      <w:r w:rsidR="00C946AB">
        <w:rPr>
          <w:szCs w:val="24"/>
          <w:lang w:val="es-MX"/>
        </w:rPr>
        <w:t xml:space="preserve"> defecto de agujero o túnel de gusano, </w:t>
      </w:r>
      <w:r w:rsidR="0070701E">
        <w:rPr>
          <w:szCs w:val="24"/>
          <w:lang w:val="es-MX"/>
        </w:rPr>
        <w:t>ya que no e</w:t>
      </w:r>
      <w:r w:rsidR="00C946AB">
        <w:rPr>
          <w:szCs w:val="24"/>
          <w:lang w:val="es-MX"/>
        </w:rPr>
        <w:t>s aceptable la presencia de este defecto cual sea su tamaño</w:t>
      </w:r>
      <w:r>
        <w:rPr>
          <w:szCs w:val="24"/>
          <w:lang w:val="es-MX"/>
        </w:rPr>
        <w:t xml:space="preserve"> </w:t>
      </w:r>
    </w:p>
    <w:p w14:paraId="1AB3BC9A" w14:textId="2142F3E0" w:rsidR="00266AEC" w:rsidRPr="00266AEC" w:rsidRDefault="006813AD" w:rsidP="0080577F">
      <w:pPr>
        <w:spacing w:before="240" w:after="120"/>
        <w:jc w:val="center"/>
        <w:rPr>
          <w:lang w:val="es-MX"/>
        </w:rPr>
      </w:pPr>
      <w:r>
        <w:rPr>
          <w:noProof/>
          <w:lang w:val="es-MX" w:eastAsia="es-MX"/>
        </w:rPr>
        <w:lastRenderedPageBreak/>
        <w:drawing>
          <wp:inline distT="0" distB="0" distL="0" distR="0" wp14:anchorId="7A687DE7" wp14:editId="659FCCA3">
            <wp:extent cx="3829460" cy="4800600"/>
            <wp:effectExtent l="0" t="0" r="0" b="0"/>
            <wp:docPr id="26" name="Imagen 26" descr="C:\Users\Cindy Morales B\AppData\Local\Microsoft\Windows\INetCache\Content.Word\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ndy Morales B\AppData\Local\Microsoft\Windows\INetCache\Content.Word\f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3226" cy="4805322"/>
                    </a:xfrm>
                    <a:prstGeom prst="rect">
                      <a:avLst/>
                    </a:prstGeom>
                    <a:noFill/>
                    <a:ln>
                      <a:noFill/>
                    </a:ln>
                  </pic:spPr>
                </pic:pic>
              </a:graphicData>
            </a:graphic>
          </wp:inline>
        </w:drawing>
      </w:r>
    </w:p>
    <w:p w14:paraId="2E4CFCB7" w14:textId="337F0B2D" w:rsidR="00266AEC" w:rsidRDefault="00266AEC" w:rsidP="0080577F">
      <w:pPr>
        <w:pStyle w:val="Descripcin"/>
        <w:spacing w:before="120" w:after="240"/>
        <w:ind w:left="0" w:firstLine="0"/>
        <w:jc w:val="center"/>
        <w:rPr>
          <w:rFonts w:ascii="Times New Roman" w:hAnsi="Times New Roman" w:cs="Times New Roman"/>
          <w:i w:val="0"/>
          <w:color w:val="000000" w:themeColor="text1"/>
          <w:sz w:val="20"/>
          <w:szCs w:val="20"/>
        </w:rPr>
      </w:pPr>
      <w:bookmarkStart w:id="15" w:name="_Ref491420289"/>
      <w:r w:rsidRPr="003220B6">
        <w:rPr>
          <w:rFonts w:ascii="Times New Roman" w:hAnsi="Times New Roman" w:cs="Times New Roman"/>
          <w:i w:val="0"/>
          <w:color w:val="000000" w:themeColor="text1"/>
          <w:sz w:val="20"/>
          <w:szCs w:val="20"/>
        </w:rPr>
        <w:t xml:space="preserve">Figura </w:t>
      </w:r>
      <w:r w:rsidRPr="003220B6">
        <w:rPr>
          <w:rFonts w:ascii="Times New Roman" w:hAnsi="Times New Roman" w:cs="Times New Roman"/>
          <w:i w:val="0"/>
          <w:color w:val="000000" w:themeColor="text1"/>
          <w:sz w:val="20"/>
          <w:szCs w:val="20"/>
        </w:rPr>
        <w:fldChar w:fldCharType="begin"/>
      </w:r>
      <w:r w:rsidRPr="003220B6">
        <w:rPr>
          <w:rFonts w:ascii="Times New Roman" w:hAnsi="Times New Roman" w:cs="Times New Roman"/>
          <w:i w:val="0"/>
          <w:color w:val="000000" w:themeColor="text1"/>
          <w:sz w:val="20"/>
          <w:szCs w:val="20"/>
        </w:rPr>
        <w:instrText xml:space="preserve"> SEQ Figura \* ARABIC </w:instrText>
      </w:r>
      <w:r w:rsidRPr="003220B6">
        <w:rPr>
          <w:rFonts w:ascii="Times New Roman" w:hAnsi="Times New Roman" w:cs="Times New Roman"/>
          <w:i w:val="0"/>
          <w:color w:val="000000" w:themeColor="text1"/>
          <w:sz w:val="20"/>
          <w:szCs w:val="20"/>
        </w:rPr>
        <w:fldChar w:fldCharType="separate"/>
      </w:r>
      <w:r w:rsidR="0051343B">
        <w:rPr>
          <w:rFonts w:ascii="Times New Roman" w:hAnsi="Times New Roman" w:cs="Times New Roman"/>
          <w:i w:val="0"/>
          <w:noProof/>
          <w:color w:val="000000" w:themeColor="text1"/>
          <w:sz w:val="20"/>
          <w:szCs w:val="20"/>
        </w:rPr>
        <w:t>9</w:t>
      </w:r>
      <w:r w:rsidRPr="003220B6">
        <w:rPr>
          <w:rFonts w:ascii="Times New Roman" w:hAnsi="Times New Roman" w:cs="Times New Roman"/>
          <w:i w:val="0"/>
          <w:color w:val="000000" w:themeColor="text1"/>
          <w:sz w:val="20"/>
          <w:szCs w:val="20"/>
        </w:rPr>
        <w:fldChar w:fldCharType="end"/>
      </w:r>
      <w:bookmarkEnd w:id="15"/>
      <w:r w:rsidRPr="003220B6">
        <w:rPr>
          <w:rFonts w:ascii="Times New Roman" w:hAnsi="Times New Roman" w:cs="Times New Roman"/>
          <w:i w:val="0"/>
          <w:color w:val="000000" w:themeColor="text1"/>
          <w:sz w:val="20"/>
          <w:szCs w:val="20"/>
        </w:rPr>
        <w:t xml:space="preserve"> Macrografías de las muestras seleccionadas con la inspecci</w:t>
      </w:r>
      <w:r>
        <w:rPr>
          <w:rFonts w:ascii="Times New Roman" w:hAnsi="Times New Roman" w:cs="Times New Roman"/>
          <w:i w:val="0"/>
          <w:color w:val="000000" w:themeColor="text1"/>
          <w:sz w:val="20"/>
          <w:szCs w:val="20"/>
        </w:rPr>
        <w:t>ón de los defectos encontrados.</w:t>
      </w:r>
    </w:p>
    <w:p w14:paraId="5F2DA6F3" w14:textId="45F6BAE7" w:rsidR="00022B67" w:rsidRDefault="00022B67" w:rsidP="006F2A31">
      <w:pPr>
        <w:pStyle w:val="Descripcin"/>
        <w:spacing w:after="120"/>
        <w:ind w:left="0" w:firstLine="0"/>
        <w:jc w:val="left"/>
        <w:rPr>
          <w:rFonts w:ascii="Times New Roman" w:hAnsi="Times New Roman" w:cs="Times New Roman"/>
          <w:b/>
          <w:i w:val="0"/>
          <w:color w:val="000000" w:themeColor="text1"/>
          <w:spacing w:val="4"/>
          <w:sz w:val="24"/>
        </w:rPr>
      </w:pPr>
      <w:r w:rsidRPr="00266AEC">
        <w:rPr>
          <w:rFonts w:ascii="Times New Roman" w:hAnsi="Times New Roman" w:cs="Times New Roman"/>
          <w:b/>
          <w:i w:val="0"/>
          <w:color w:val="000000" w:themeColor="text1"/>
          <w:spacing w:val="4"/>
          <w:sz w:val="24"/>
        </w:rPr>
        <w:t>3</w:t>
      </w:r>
      <w:r w:rsidR="0075182C">
        <w:rPr>
          <w:rFonts w:ascii="Times New Roman" w:hAnsi="Times New Roman" w:cs="Times New Roman"/>
          <w:b/>
          <w:i w:val="0"/>
          <w:color w:val="000000" w:themeColor="text1"/>
          <w:spacing w:val="4"/>
          <w:sz w:val="24"/>
        </w:rPr>
        <w:t>.4</w:t>
      </w:r>
      <w:r w:rsidRPr="0002778C">
        <w:rPr>
          <w:rFonts w:ascii="Times New Roman" w:hAnsi="Times New Roman" w:cs="Times New Roman"/>
          <w:b/>
          <w:i w:val="0"/>
          <w:color w:val="000000" w:themeColor="text1"/>
          <w:spacing w:val="4"/>
          <w:sz w:val="24"/>
        </w:rPr>
        <w:t xml:space="preserve">. Análisis </w:t>
      </w:r>
      <w:r w:rsidR="0075182C" w:rsidRPr="0002778C">
        <w:rPr>
          <w:rFonts w:ascii="Times New Roman" w:hAnsi="Times New Roman" w:cs="Times New Roman"/>
          <w:b/>
          <w:i w:val="0"/>
          <w:color w:val="000000" w:themeColor="text1"/>
          <w:spacing w:val="4"/>
          <w:sz w:val="24"/>
        </w:rPr>
        <w:t>microestructural de las uniones</w:t>
      </w:r>
    </w:p>
    <w:p w14:paraId="78659967" w14:textId="4FB69A9A" w:rsidR="00C946AB" w:rsidRDefault="002B176A" w:rsidP="00C946AB">
      <w:pPr>
        <w:pStyle w:val="Descripcin"/>
        <w:spacing w:before="120" w:after="240"/>
        <w:ind w:left="0" w:firstLine="284"/>
        <w:rPr>
          <w:rFonts w:ascii="Times New Roman" w:hAnsi="Times New Roman" w:cs="Times New Roman"/>
          <w:i w:val="0"/>
          <w:color w:val="000000" w:themeColor="text1"/>
          <w:spacing w:val="4"/>
          <w:sz w:val="24"/>
          <w:szCs w:val="24"/>
        </w:rPr>
      </w:pPr>
      <w:r>
        <w:rPr>
          <w:rFonts w:ascii="Times New Roman" w:hAnsi="Times New Roman" w:cs="Times New Roman"/>
          <w:i w:val="0"/>
          <w:color w:val="000000" w:themeColor="text1"/>
          <w:spacing w:val="4"/>
          <w:sz w:val="24"/>
          <w:szCs w:val="24"/>
        </w:rPr>
        <w:t xml:space="preserve">El estudio </w:t>
      </w:r>
      <w:r w:rsidR="000129DF">
        <w:rPr>
          <w:rFonts w:ascii="Times New Roman" w:hAnsi="Times New Roman" w:cs="Times New Roman"/>
          <w:i w:val="0"/>
          <w:color w:val="000000" w:themeColor="text1"/>
          <w:spacing w:val="4"/>
          <w:sz w:val="24"/>
          <w:szCs w:val="24"/>
        </w:rPr>
        <w:t>microestructural</w:t>
      </w:r>
      <w:r>
        <w:rPr>
          <w:rFonts w:ascii="Times New Roman" w:hAnsi="Times New Roman" w:cs="Times New Roman"/>
          <w:i w:val="0"/>
          <w:color w:val="000000" w:themeColor="text1"/>
          <w:spacing w:val="4"/>
          <w:sz w:val="24"/>
          <w:szCs w:val="24"/>
        </w:rPr>
        <w:t xml:space="preserve"> realizado a l</w:t>
      </w:r>
      <w:r w:rsidR="00C946AB">
        <w:rPr>
          <w:rFonts w:ascii="Times New Roman" w:hAnsi="Times New Roman" w:cs="Times New Roman"/>
          <w:i w:val="0"/>
          <w:color w:val="000000" w:themeColor="text1"/>
          <w:spacing w:val="4"/>
          <w:sz w:val="24"/>
          <w:szCs w:val="24"/>
        </w:rPr>
        <w:t xml:space="preserve">as </w:t>
      </w:r>
      <w:r w:rsidR="00300E8F">
        <w:rPr>
          <w:rFonts w:ascii="Times New Roman" w:hAnsi="Times New Roman" w:cs="Times New Roman"/>
          <w:i w:val="0"/>
          <w:color w:val="000000" w:themeColor="text1"/>
          <w:spacing w:val="4"/>
          <w:sz w:val="24"/>
          <w:szCs w:val="24"/>
        </w:rPr>
        <w:t xml:space="preserve">uniones </w:t>
      </w:r>
      <w:r>
        <w:rPr>
          <w:rFonts w:ascii="Times New Roman" w:hAnsi="Times New Roman" w:cs="Times New Roman"/>
          <w:i w:val="0"/>
          <w:color w:val="000000" w:themeColor="text1"/>
          <w:spacing w:val="4"/>
          <w:sz w:val="24"/>
          <w:szCs w:val="24"/>
        </w:rPr>
        <w:t>demuestra que se presentan</w:t>
      </w:r>
      <w:r w:rsidR="00022B67" w:rsidRPr="00266AEC">
        <w:rPr>
          <w:rFonts w:ascii="Times New Roman" w:hAnsi="Times New Roman" w:cs="Times New Roman"/>
          <w:i w:val="0"/>
          <w:color w:val="000000" w:themeColor="text1"/>
          <w:spacing w:val="4"/>
          <w:sz w:val="24"/>
          <w:szCs w:val="24"/>
        </w:rPr>
        <w:t xml:space="preserve"> las zonas de transición correspondientes</w:t>
      </w:r>
      <w:r w:rsidR="00300E8F">
        <w:rPr>
          <w:rFonts w:ascii="Times New Roman" w:hAnsi="Times New Roman" w:cs="Times New Roman"/>
          <w:i w:val="0"/>
          <w:color w:val="000000" w:themeColor="text1"/>
          <w:spacing w:val="4"/>
          <w:sz w:val="24"/>
          <w:szCs w:val="24"/>
        </w:rPr>
        <w:t xml:space="preserve"> a </w:t>
      </w:r>
      <w:r w:rsidR="009531BF">
        <w:rPr>
          <w:rFonts w:ascii="Times New Roman" w:hAnsi="Times New Roman" w:cs="Times New Roman"/>
          <w:i w:val="0"/>
          <w:color w:val="000000" w:themeColor="text1"/>
          <w:spacing w:val="4"/>
          <w:sz w:val="24"/>
          <w:szCs w:val="24"/>
        </w:rPr>
        <w:t>e</w:t>
      </w:r>
      <w:r w:rsidR="00300E8F">
        <w:rPr>
          <w:rFonts w:ascii="Times New Roman" w:hAnsi="Times New Roman" w:cs="Times New Roman"/>
          <w:i w:val="0"/>
          <w:color w:val="000000" w:themeColor="text1"/>
          <w:spacing w:val="4"/>
          <w:sz w:val="24"/>
          <w:szCs w:val="24"/>
        </w:rPr>
        <w:t>ste proceso</w:t>
      </w:r>
      <w:r w:rsidR="000129DF">
        <w:rPr>
          <w:rFonts w:ascii="Times New Roman" w:hAnsi="Times New Roman" w:cs="Times New Roman"/>
          <w:i w:val="0"/>
          <w:color w:val="000000" w:themeColor="text1"/>
          <w:spacing w:val="4"/>
          <w:sz w:val="24"/>
          <w:szCs w:val="24"/>
        </w:rPr>
        <w:t>. E</w:t>
      </w:r>
      <w:r w:rsidR="00022B67" w:rsidRPr="00266AEC">
        <w:rPr>
          <w:rFonts w:ascii="Times New Roman" w:hAnsi="Times New Roman" w:cs="Times New Roman"/>
          <w:i w:val="0"/>
          <w:color w:val="000000" w:themeColor="text1"/>
          <w:spacing w:val="4"/>
          <w:sz w:val="24"/>
          <w:szCs w:val="24"/>
        </w:rPr>
        <w:t xml:space="preserve">n las </w:t>
      </w:r>
      <w:r w:rsidR="00022B67" w:rsidRPr="00266AEC">
        <w:rPr>
          <w:rFonts w:ascii="Times New Roman" w:hAnsi="Times New Roman" w:cs="Times New Roman"/>
          <w:b/>
          <w:i w:val="0"/>
          <w:color w:val="000000" w:themeColor="text1"/>
          <w:spacing w:val="4"/>
          <w:sz w:val="24"/>
          <w:szCs w:val="24"/>
        </w:rPr>
        <w:fldChar w:fldCharType="begin"/>
      </w:r>
      <w:r w:rsidR="00022B67" w:rsidRPr="00266AEC">
        <w:rPr>
          <w:rFonts w:ascii="Times New Roman" w:hAnsi="Times New Roman" w:cs="Times New Roman"/>
          <w:b/>
          <w:i w:val="0"/>
          <w:color w:val="000000" w:themeColor="text1"/>
          <w:spacing w:val="4"/>
          <w:sz w:val="24"/>
          <w:szCs w:val="24"/>
        </w:rPr>
        <w:instrText xml:space="preserve"> REF _Ref491429318 \h  \* MERGEFORMAT </w:instrText>
      </w:r>
      <w:r w:rsidR="00022B67" w:rsidRPr="00266AEC">
        <w:rPr>
          <w:rFonts w:ascii="Times New Roman" w:hAnsi="Times New Roman" w:cs="Times New Roman"/>
          <w:b/>
          <w:i w:val="0"/>
          <w:color w:val="000000" w:themeColor="text1"/>
          <w:spacing w:val="4"/>
          <w:sz w:val="24"/>
          <w:szCs w:val="24"/>
        </w:rPr>
      </w:r>
      <w:r w:rsidR="00022B67" w:rsidRPr="00266AEC">
        <w:rPr>
          <w:rFonts w:ascii="Times New Roman" w:hAnsi="Times New Roman" w:cs="Times New Roman"/>
          <w:b/>
          <w:i w:val="0"/>
          <w:color w:val="000000" w:themeColor="text1"/>
          <w:spacing w:val="4"/>
          <w:sz w:val="24"/>
          <w:szCs w:val="24"/>
        </w:rPr>
        <w:fldChar w:fldCharType="separate"/>
      </w:r>
      <w:r w:rsidR="00022B67" w:rsidRPr="00266AEC">
        <w:rPr>
          <w:rFonts w:ascii="Times New Roman" w:hAnsi="Times New Roman" w:cs="Times New Roman"/>
          <w:b/>
          <w:i w:val="0"/>
          <w:color w:val="000000" w:themeColor="text1"/>
          <w:sz w:val="24"/>
          <w:szCs w:val="24"/>
        </w:rPr>
        <w:t xml:space="preserve">Figuras </w:t>
      </w:r>
      <w:r w:rsidR="00022B67" w:rsidRPr="00266AEC">
        <w:rPr>
          <w:rFonts w:ascii="Times New Roman" w:hAnsi="Times New Roman" w:cs="Times New Roman"/>
          <w:b/>
          <w:i w:val="0"/>
          <w:noProof/>
          <w:color w:val="000000" w:themeColor="text1"/>
          <w:sz w:val="24"/>
          <w:szCs w:val="24"/>
        </w:rPr>
        <w:t>10</w:t>
      </w:r>
      <w:r w:rsidR="00022B67" w:rsidRPr="00266AEC">
        <w:rPr>
          <w:rFonts w:ascii="Times New Roman" w:hAnsi="Times New Roman" w:cs="Times New Roman"/>
          <w:b/>
          <w:i w:val="0"/>
          <w:color w:val="000000" w:themeColor="text1"/>
          <w:spacing w:val="4"/>
          <w:sz w:val="24"/>
          <w:szCs w:val="24"/>
        </w:rPr>
        <w:fldChar w:fldCharType="end"/>
      </w:r>
      <w:r w:rsidR="00300E8F">
        <w:rPr>
          <w:rFonts w:ascii="Times New Roman" w:hAnsi="Times New Roman" w:cs="Times New Roman"/>
          <w:b/>
          <w:i w:val="0"/>
          <w:color w:val="000000" w:themeColor="text1"/>
          <w:spacing w:val="4"/>
          <w:sz w:val="24"/>
          <w:szCs w:val="24"/>
        </w:rPr>
        <w:t xml:space="preserve"> </w:t>
      </w:r>
      <w:r w:rsidR="00522866">
        <w:rPr>
          <w:rFonts w:ascii="Times New Roman" w:hAnsi="Times New Roman" w:cs="Times New Roman"/>
          <w:b/>
          <w:i w:val="0"/>
          <w:color w:val="000000" w:themeColor="text1"/>
          <w:spacing w:val="4"/>
          <w:sz w:val="24"/>
          <w:szCs w:val="24"/>
        </w:rPr>
        <w:t>y</w:t>
      </w:r>
      <w:r w:rsidR="00300E8F" w:rsidRPr="00300E8F">
        <w:rPr>
          <w:rFonts w:ascii="Times New Roman" w:hAnsi="Times New Roman" w:cs="Times New Roman"/>
          <w:i w:val="0"/>
          <w:color w:val="000000" w:themeColor="text1"/>
          <w:spacing w:val="4"/>
          <w:sz w:val="24"/>
          <w:szCs w:val="24"/>
        </w:rPr>
        <w:t xml:space="preserve"> </w:t>
      </w:r>
      <w:r w:rsidR="00493870" w:rsidRPr="00493870">
        <w:rPr>
          <w:rFonts w:ascii="Times New Roman" w:hAnsi="Times New Roman" w:cs="Times New Roman"/>
          <w:b/>
          <w:i w:val="0"/>
          <w:color w:val="000000" w:themeColor="text1"/>
          <w:spacing w:val="4"/>
          <w:sz w:val="24"/>
          <w:szCs w:val="24"/>
        </w:rPr>
        <w:fldChar w:fldCharType="begin"/>
      </w:r>
      <w:r w:rsidR="00493870" w:rsidRPr="00493870">
        <w:rPr>
          <w:rFonts w:ascii="Times New Roman" w:hAnsi="Times New Roman" w:cs="Times New Roman"/>
          <w:b/>
          <w:i w:val="0"/>
          <w:color w:val="000000" w:themeColor="text1"/>
          <w:spacing w:val="4"/>
          <w:sz w:val="24"/>
          <w:szCs w:val="24"/>
        </w:rPr>
        <w:instrText xml:space="preserve"> REF _Ref492226695 \h  \* MERGEFORMAT </w:instrText>
      </w:r>
      <w:r w:rsidR="00493870" w:rsidRPr="00493870">
        <w:rPr>
          <w:rFonts w:ascii="Times New Roman" w:hAnsi="Times New Roman" w:cs="Times New Roman"/>
          <w:b/>
          <w:i w:val="0"/>
          <w:color w:val="000000" w:themeColor="text1"/>
          <w:spacing w:val="4"/>
          <w:sz w:val="24"/>
          <w:szCs w:val="24"/>
        </w:rPr>
      </w:r>
      <w:r w:rsidR="00493870" w:rsidRPr="00493870">
        <w:rPr>
          <w:rFonts w:ascii="Times New Roman" w:hAnsi="Times New Roman" w:cs="Times New Roman"/>
          <w:b/>
          <w:i w:val="0"/>
          <w:color w:val="000000" w:themeColor="text1"/>
          <w:spacing w:val="4"/>
          <w:sz w:val="24"/>
          <w:szCs w:val="24"/>
        </w:rPr>
        <w:fldChar w:fldCharType="separate"/>
      </w:r>
      <w:r w:rsidR="00493870" w:rsidRPr="00493870">
        <w:rPr>
          <w:rFonts w:ascii="Times New Roman" w:hAnsi="Times New Roman" w:cs="Times New Roman"/>
          <w:b/>
          <w:i w:val="0"/>
          <w:color w:val="000000" w:themeColor="text1"/>
          <w:sz w:val="24"/>
          <w:szCs w:val="24"/>
        </w:rPr>
        <w:t xml:space="preserve">Figura </w:t>
      </w:r>
      <w:r w:rsidR="00493870" w:rsidRPr="00493870">
        <w:rPr>
          <w:rFonts w:ascii="Times New Roman" w:hAnsi="Times New Roman" w:cs="Times New Roman"/>
          <w:b/>
          <w:i w:val="0"/>
          <w:noProof/>
          <w:color w:val="000000" w:themeColor="text1"/>
          <w:sz w:val="24"/>
          <w:szCs w:val="24"/>
        </w:rPr>
        <w:t>11</w:t>
      </w:r>
      <w:r w:rsidR="00493870" w:rsidRPr="00493870">
        <w:rPr>
          <w:rFonts w:ascii="Times New Roman" w:hAnsi="Times New Roman" w:cs="Times New Roman"/>
          <w:b/>
          <w:i w:val="0"/>
          <w:color w:val="000000" w:themeColor="text1"/>
          <w:spacing w:val="4"/>
          <w:sz w:val="24"/>
          <w:szCs w:val="24"/>
        </w:rPr>
        <w:fldChar w:fldCharType="end"/>
      </w:r>
      <w:r w:rsidR="00493870" w:rsidRPr="00493870">
        <w:rPr>
          <w:rFonts w:ascii="Times New Roman" w:hAnsi="Times New Roman" w:cs="Times New Roman"/>
          <w:b/>
          <w:i w:val="0"/>
          <w:color w:val="000000" w:themeColor="text1"/>
          <w:spacing w:val="4"/>
          <w:sz w:val="24"/>
          <w:szCs w:val="24"/>
        </w:rPr>
        <w:t xml:space="preserve"> </w:t>
      </w:r>
      <w:r w:rsidR="00022B67" w:rsidRPr="00266AEC">
        <w:rPr>
          <w:rFonts w:ascii="Times New Roman" w:hAnsi="Times New Roman" w:cs="Times New Roman"/>
          <w:i w:val="0"/>
          <w:color w:val="000000" w:themeColor="text1"/>
          <w:spacing w:val="4"/>
          <w:sz w:val="24"/>
          <w:szCs w:val="24"/>
        </w:rPr>
        <w:t xml:space="preserve">se puede apreciar </w:t>
      </w:r>
      <w:r w:rsidR="00C946AB">
        <w:rPr>
          <w:rFonts w:ascii="Times New Roman" w:hAnsi="Times New Roman" w:cs="Times New Roman"/>
          <w:i w:val="0"/>
          <w:color w:val="000000" w:themeColor="text1"/>
          <w:spacing w:val="4"/>
          <w:sz w:val="24"/>
          <w:szCs w:val="24"/>
        </w:rPr>
        <w:t xml:space="preserve">el </w:t>
      </w:r>
      <w:r w:rsidR="00022B67" w:rsidRPr="00266AEC">
        <w:rPr>
          <w:rFonts w:ascii="Times New Roman" w:hAnsi="Times New Roman" w:cs="Times New Roman"/>
          <w:i w:val="0"/>
          <w:color w:val="000000" w:themeColor="text1"/>
          <w:spacing w:val="4"/>
          <w:sz w:val="24"/>
          <w:szCs w:val="24"/>
        </w:rPr>
        <w:t>flujo</w:t>
      </w:r>
      <w:r w:rsidR="000129DF">
        <w:rPr>
          <w:rFonts w:ascii="Times New Roman" w:hAnsi="Times New Roman" w:cs="Times New Roman"/>
          <w:i w:val="0"/>
          <w:color w:val="000000" w:themeColor="text1"/>
          <w:spacing w:val="4"/>
          <w:sz w:val="24"/>
          <w:szCs w:val="24"/>
        </w:rPr>
        <w:t xml:space="preserve"> del material</w:t>
      </w:r>
      <w:r w:rsidR="00022B67">
        <w:rPr>
          <w:rFonts w:ascii="Times New Roman" w:hAnsi="Times New Roman" w:cs="Times New Roman"/>
          <w:i w:val="0"/>
          <w:color w:val="000000" w:themeColor="text1"/>
          <w:spacing w:val="4"/>
          <w:sz w:val="24"/>
          <w:szCs w:val="24"/>
        </w:rPr>
        <w:t>, el grano</w:t>
      </w:r>
      <w:r w:rsidR="00C946AB">
        <w:rPr>
          <w:rFonts w:ascii="Times New Roman" w:hAnsi="Times New Roman" w:cs="Times New Roman"/>
          <w:i w:val="0"/>
          <w:color w:val="000000" w:themeColor="text1"/>
          <w:spacing w:val="4"/>
          <w:sz w:val="24"/>
          <w:szCs w:val="24"/>
        </w:rPr>
        <w:t xml:space="preserve"> </w:t>
      </w:r>
      <w:r w:rsidR="00CB5BE4">
        <w:rPr>
          <w:rFonts w:ascii="Times New Roman" w:hAnsi="Times New Roman" w:cs="Times New Roman"/>
          <w:i w:val="0"/>
          <w:color w:val="000000" w:themeColor="text1"/>
          <w:spacing w:val="4"/>
          <w:sz w:val="24"/>
          <w:szCs w:val="24"/>
        </w:rPr>
        <w:t>y</w:t>
      </w:r>
      <w:r w:rsidR="00C946AB">
        <w:rPr>
          <w:rFonts w:ascii="Times New Roman" w:hAnsi="Times New Roman" w:cs="Times New Roman"/>
          <w:i w:val="0"/>
          <w:color w:val="000000" w:themeColor="text1"/>
          <w:spacing w:val="4"/>
          <w:sz w:val="24"/>
          <w:szCs w:val="24"/>
        </w:rPr>
        <w:t xml:space="preserve"> </w:t>
      </w:r>
      <w:r w:rsidR="003C2638">
        <w:rPr>
          <w:rFonts w:ascii="Times New Roman" w:hAnsi="Times New Roman" w:cs="Times New Roman"/>
          <w:i w:val="0"/>
          <w:color w:val="000000" w:themeColor="text1"/>
          <w:spacing w:val="4"/>
          <w:sz w:val="24"/>
          <w:szCs w:val="24"/>
        </w:rPr>
        <w:t>límites</w:t>
      </w:r>
      <w:r w:rsidR="000129DF">
        <w:rPr>
          <w:rFonts w:ascii="Times New Roman" w:hAnsi="Times New Roman" w:cs="Times New Roman"/>
          <w:i w:val="0"/>
          <w:color w:val="000000" w:themeColor="text1"/>
          <w:spacing w:val="4"/>
          <w:sz w:val="24"/>
          <w:szCs w:val="24"/>
        </w:rPr>
        <w:t xml:space="preserve"> de grano</w:t>
      </w:r>
      <w:r w:rsidR="003C2638">
        <w:rPr>
          <w:rFonts w:ascii="Times New Roman" w:hAnsi="Times New Roman" w:cs="Times New Roman"/>
          <w:i w:val="0"/>
          <w:color w:val="000000" w:themeColor="text1"/>
          <w:spacing w:val="4"/>
          <w:sz w:val="24"/>
          <w:szCs w:val="24"/>
        </w:rPr>
        <w:t>,</w:t>
      </w:r>
      <w:r w:rsidR="00C946AB">
        <w:rPr>
          <w:rFonts w:ascii="Times New Roman" w:hAnsi="Times New Roman" w:cs="Times New Roman"/>
          <w:i w:val="0"/>
          <w:color w:val="000000" w:themeColor="text1"/>
          <w:spacing w:val="4"/>
          <w:sz w:val="24"/>
          <w:szCs w:val="24"/>
        </w:rPr>
        <w:t xml:space="preserve"> así como </w:t>
      </w:r>
      <w:r w:rsidR="00CB5BE4">
        <w:rPr>
          <w:rFonts w:ascii="Times New Roman" w:hAnsi="Times New Roman" w:cs="Times New Roman"/>
          <w:i w:val="0"/>
          <w:color w:val="000000" w:themeColor="text1"/>
          <w:spacing w:val="4"/>
          <w:sz w:val="24"/>
          <w:szCs w:val="24"/>
        </w:rPr>
        <w:t>algunas de</w:t>
      </w:r>
      <w:r w:rsidR="00C946AB">
        <w:rPr>
          <w:rFonts w:ascii="Times New Roman" w:hAnsi="Times New Roman" w:cs="Times New Roman"/>
          <w:i w:val="0"/>
          <w:color w:val="000000" w:themeColor="text1"/>
          <w:spacing w:val="4"/>
          <w:sz w:val="24"/>
          <w:szCs w:val="24"/>
        </w:rPr>
        <w:t xml:space="preserve"> </w:t>
      </w:r>
      <w:r w:rsidR="00022B67" w:rsidRPr="00266AEC">
        <w:rPr>
          <w:rFonts w:ascii="Times New Roman" w:hAnsi="Times New Roman" w:cs="Times New Roman"/>
          <w:i w:val="0"/>
          <w:color w:val="000000" w:themeColor="text1"/>
          <w:spacing w:val="4"/>
          <w:sz w:val="24"/>
          <w:szCs w:val="24"/>
        </w:rPr>
        <w:t>partículas intermetálicas.</w:t>
      </w:r>
    </w:p>
    <w:p w14:paraId="016BB54F" w14:textId="5190A9D8" w:rsidR="00266AEC" w:rsidRDefault="00DB6851" w:rsidP="00266AEC">
      <w:pPr>
        <w:pStyle w:val="Epgrafe2COMNI"/>
        <w:jc w:val="center"/>
        <w:outlineLvl w:val="0"/>
        <w:rPr>
          <w:b w:val="0"/>
          <w:spacing w:val="4"/>
        </w:rPr>
      </w:pPr>
      <w:r>
        <w:rPr>
          <w:noProof/>
          <w:lang w:val="es-MX" w:eastAsia="es-MX"/>
        </w:rPr>
        <w:lastRenderedPageBreak/>
        <w:drawing>
          <wp:inline distT="0" distB="0" distL="0" distR="0" wp14:anchorId="38D19578" wp14:editId="7DEF000C">
            <wp:extent cx="5244240" cy="3367454"/>
            <wp:effectExtent l="0" t="0" r="0" b="4445"/>
            <wp:docPr id="3" name="Imagen 3" descr="C:\Users\Cindy Morales B\AppData\Local\Microsoft\Windows\INetCache\Content.Word\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y Morales B\AppData\Local\Microsoft\Windows\INetCache\Content.Word\f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5767" cy="3368435"/>
                    </a:xfrm>
                    <a:prstGeom prst="rect">
                      <a:avLst/>
                    </a:prstGeom>
                    <a:noFill/>
                    <a:ln>
                      <a:noFill/>
                    </a:ln>
                  </pic:spPr>
                </pic:pic>
              </a:graphicData>
            </a:graphic>
          </wp:inline>
        </w:drawing>
      </w:r>
    </w:p>
    <w:p w14:paraId="243DE1CF" w14:textId="502779D2" w:rsidR="00266AEC" w:rsidRPr="00FD541B" w:rsidRDefault="00266AEC" w:rsidP="0080577F">
      <w:pPr>
        <w:pStyle w:val="Descripcin"/>
        <w:spacing w:before="120" w:after="240"/>
        <w:ind w:left="0" w:firstLine="0"/>
        <w:jc w:val="center"/>
        <w:rPr>
          <w:rFonts w:ascii="Times New Roman" w:hAnsi="Times New Roman" w:cs="Times New Roman"/>
          <w:i w:val="0"/>
          <w:color w:val="000000" w:themeColor="text1"/>
          <w:spacing w:val="4"/>
          <w:sz w:val="20"/>
        </w:rPr>
      </w:pPr>
      <w:bookmarkStart w:id="16" w:name="_Ref491429318"/>
      <w:r w:rsidRPr="00FD541B">
        <w:rPr>
          <w:rFonts w:ascii="Times New Roman" w:hAnsi="Times New Roman" w:cs="Times New Roman"/>
          <w:i w:val="0"/>
          <w:color w:val="000000" w:themeColor="text1"/>
          <w:sz w:val="20"/>
        </w:rPr>
        <w:t xml:space="preserve">Figura </w:t>
      </w:r>
      <w:r w:rsidRPr="00FD541B">
        <w:rPr>
          <w:rFonts w:ascii="Times New Roman" w:hAnsi="Times New Roman" w:cs="Times New Roman"/>
          <w:i w:val="0"/>
          <w:color w:val="000000" w:themeColor="text1"/>
          <w:sz w:val="20"/>
        </w:rPr>
        <w:fldChar w:fldCharType="begin"/>
      </w:r>
      <w:r w:rsidRPr="00FD541B">
        <w:rPr>
          <w:rFonts w:ascii="Times New Roman" w:hAnsi="Times New Roman" w:cs="Times New Roman"/>
          <w:i w:val="0"/>
          <w:color w:val="000000" w:themeColor="text1"/>
          <w:sz w:val="20"/>
        </w:rPr>
        <w:instrText xml:space="preserve"> SEQ Figura \* ARABIC </w:instrText>
      </w:r>
      <w:r w:rsidRPr="00FD541B">
        <w:rPr>
          <w:rFonts w:ascii="Times New Roman" w:hAnsi="Times New Roman" w:cs="Times New Roman"/>
          <w:i w:val="0"/>
          <w:color w:val="000000" w:themeColor="text1"/>
          <w:sz w:val="20"/>
        </w:rPr>
        <w:fldChar w:fldCharType="separate"/>
      </w:r>
      <w:r w:rsidR="0051343B">
        <w:rPr>
          <w:rFonts w:ascii="Times New Roman" w:hAnsi="Times New Roman" w:cs="Times New Roman"/>
          <w:i w:val="0"/>
          <w:noProof/>
          <w:color w:val="000000" w:themeColor="text1"/>
          <w:sz w:val="20"/>
        </w:rPr>
        <w:t>10</w:t>
      </w:r>
      <w:r w:rsidRPr="00FD541B">
        <w:rPr>
          <w:rFonts w:ascii="Times New Roman" w:hAnsi="Times New Roman" w:cs="Times New Roman"/>
          <w:i w:val="0"/>
          <w:color w:val="000000" w:themeColor="text1"/>
          <w:sz w:val="20"/>
        </w:rPr>
        <w:fldChar w:fldCharType="end"/>
      </w:r>
      <w:bookmarkEnd w:id="16"/>
      <w:r w:rsidRPr="00FD541B">
        <w:rPr>
          <w:rFonts w:ascii="Times New Roman" w:hAnsi="Times New Roman" w:cs="Times New Roman"/>
          <w:i w:val="0"/>
          <w:color w:val="000000" w:themeColor="text1"/>
          <w:sz w:val="20"/>
        </w:rPr>
        <w:t xml:space="preserve"> Desarrollo microestructural de la muestra </w:t>
      </w:r>
      <w:r w:rsidR="000129DF">
        <w:rPr>
          <w:rFonts w:ascii="Times New Roman" w:hAnsi="Times New Roman" w:cs="Times New Roman"/>
          <w:i w:val="0"/>
          <w:color w:val="000000" w:themeColor="text1"/>
          <w:sz w:val="20"/>
        </w:rPr>
        <w:t xml:space="preserve">soldada a </w:t>
      </w:r>
      <w:r w:rsidRPr="00FD541B">
        <w:rPr>
          <w:rFonts w:ascii="Times New Roman" w:hAnsi="Times New Roman" w:cs="Times New Roman"/>
          <w:i w:val="0"/>
          <w:color w:val="000000" w:themeColor="text1"/>
          <w:sz w:val="20"/>
        </w:rPr>
        <w:t>800 rpm y 80 mm/min</w:t>
      </w:r>
      <w:r w:rsidR="000129DF">
        <w:rPr>
          <w:rFonts w:ascii="Times New Roman" w:hAnsi="Times New Roman" w:cs="Times New Roman"/>
          <w:i w:val="0"/>
          <w:color w:val="000000" w:themeColor="text1"/>
          <w:sz w:val="20"/>
        </w:rPr>
        <w:t xml:space="preserve"> por medio de</w:t>
      </w:r>
      <w:r>
        <w:rPr>
          <w:rFonts w:ascii="Times New Roman" w:hAnsi="Times New Roman" w:cs="Times New Roman"/>
          <w:i w:val="0"/>
          <w:color w:val="000000" w:themeColor="text1"/>
          <w:sz w:val="20"/>
        </w:rPr>
        <w:t xml:space="preserve"> MO</w:t>
      </w:r>
      <w:r w:rsidR="009531BF">
        <w:rPr>
          <w:rFonts w:ascii="Times New Roman" w:hAnsi="Times New Roman" w:cs="Times New Roman"/>
          <w:i w:val="0"/>
          <w:color w:val="000000" w:themeColor="text1"/>
          <w:sz w:val="20"/>
        </w:rPr>
        <w:t xml:space="preserve"> a 500x</w:t>
      </w:r>
      <w:r>
        <w:rPr>
          <w:rFonts w:ascii="Times New Roman" w:hAnsi="Times New Roman" w:cs="Times New Roman"/>
          <w:i w:val="0"/>
          <w:color w:val="000000" w:themeColor="text1"/>
          <w:sz w:val="20"/>
        </w:rPr>
        <w:t>.</w:t>
      </w:r>
    </w:p>
    <w:p w14:paraId="22DEAF62" w14:textId="46FF0266" w:rsidR="00266AEC" w:rsidRDefault="00E7138E" w:rsidP="00266AEC">
      <w:pPr>
        <w:pStyle w:val="Epgrafe2COMNI"/>
        <w:jc w:val="center"/>
        <w:outlineLvl w:val="0"/>
        <w:rPr>
          <w:b w:val="0"/>
          <w:spacing w:val="4"/>
        </w:rPr>
      </w:pPr>
      <w:r>
        <w:rPr>
          <w:noProof/>
          <w:lang w:val="es-MX" w:eastAsia="es-MX"/>
        </w:rPr>
        <w:drawing>
          <wp:inline distT="0" distB="0" distL="0" distR="0" wp14:anchorId="1AFEA95B" wp14:editId="7E197399">
            <wp:extent cx="4945208" cy="3261946"/>
            <wp:effectExtent l="0" t="0" r="8255" b="0"/>
            <wp:docPr id="7" name="Imagen 7" descr="C:\Users\Cindy Morales B\AppData\Local\Microsoft\Windows\INetCache\Content.Word\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ndy Morales B\AppData\Local\Microsoft\Windows\INetCache\Content.Word\f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5446" cy="3268699"/>
                    </a:xfrm>
                    <a:prstGeom prst="rect">
                      <a:avLst/>
                    </a:prstGeom>
                    <a:noFill/>
                    <a:ln>
                      <a:noFill/>
                    </a:ln>
                  </pic:spPr>
                </pic:pic>
              </a:graphicData>
            </a:graphic>
          </wp:inline>
        </w:drawing>
      </w:r>
    </w:p>
    <w:p w14:paraId="3DF3CDEE" w14:textId="1D47AE10" w:rsidR="00266AEC" w:rsidRDefault="00266AEC" w:rsidP="00493870">
      <w:pPr>
        <w:pStyle w:val="Descripcin"/>
        <w:spacing w:before="120" w:after="240"/>
        <w:ind w:left="0" w:firstLine="0"/>
        <w:jc w:val="center"/>
        <w:rPr>
          <w:rFonts w:ascii="Times New Roman" w:hAnsi="Times New Roman" w:cs="Times New Roman"/>
          <w:i w:val="0"/>
          <w:color w:val="000000" w:themeColor="text1"/>
          <w:sz w:val="20"/>
        </w:rPr>
      </w:pPr>
      <w:bookmarkStart w:id="17" w:name="_Ref492226695"/>
      <w:r w:rsidRPr="00FD541B">
        <w:rPr>
          <w:rFonts w:ascii="Times New Roman" w:hAnsi="Times New Roman" w:cs="Times New Roman"/>
          <w:i w:val="0"/>
          <w:color w:val="000000" w:themeColor="text1"/>
          <w:sz w:val="20"/>
          <w:szCs w:val="20"/>
        </w:rPr>
        <w:t xml:space="preserve">Figura </w:t>
      </w:r>
      <w:r w:rsidRPr="00FD541B">
        <w:rPr>
          <w:rFonts w:ascii="Times New Roman" w:hAnsi="Times New Roman" w:cs="Times New Roman"/>
          <w:i w:val="0"/>
          <w:color w:val="000000" w:themeColor="text1"/>
          <w:sz w:val="20"/>
          <w:szCs w:val="20"/>
        </w:rPr>
        <w:fldChar w:fldCharType="begin"/>
      </w:r>
      <w:r w:rsidRPr="00FD541B">
        <w:rPr>
          <w:rFonts w:ascii="Times New Roman" w:hAnsi="Times New Roman" w:cs="Times New Roman"/>
          <w:i w:val="0"/>
          <w:color w:val="000000" w:themeColor="text1"/>
          <w:sz w:val="20"/>
          <w:szCs w:val="20"/>
        </w:rPr>
        <w:instrText xml:space="preserve"> SEQ Figura \* ARABIC </w:instrText>
      </w:r>
      <w:r w:rsidRPr="00FD541B">
        <w:rPr>
          <w:rFonts w:ascii="Times New Roman" w:hAnsi="Times New Roman" w:cs="Times New Roman"/>
          <w:i w:val="0"/>
          <w:color w:val="000000" w:themeColor="text1"/>
          <w:sz w:val="20"/>
          <w:szCs w:val="20"/>
        </w:rPr>
        <w:fldChar w:fldCharType="separate"/>
      </w:r>
      <w:r w:rsidR="0051343B">
        <w:rPr>
          <w:rFonts w:ascii="Times New Roman" w:hAnsi="Times New Roman" w:cs="Times New Roman"/>
          <w:i w:val="0"/>
          <w:noProof/>
          <w:color w:val="000000" w:themeColor="text1"/>
          <w:sz w:val="20"/>
          <w:szCs w:val="20"/>
        </w:rPr>
        <w:t>11</w:t>
      </w:r>
      <w:r w:rsidRPr="00FD541B">
        <w:rPr>
          <w:rFonts w:ascii="Times New Roman" w:hAnsi="Times New Roman" w:cs="Times New Roman"/>
          <w:i w:val="0"/>
          <w:color w:val="000000" w:themeColor="text1"/>
          <w:sz w:val="20"/>
          <w:szCs w:val="20"/>
        </w:rPr>
        <w:fldChar w:fldCharType="end"/>
      </w:r>
      <w:bookmarkEnd w:id="17"/>
      <w:r w:rsidRPr="00FD541B">
        <w:rPr>
          <w:rFonts w:ascii="Times New Roman" w:hAnsi="Times New Roman" w:cs="Times New Roman"/>
          <w:i w:val="0"/>
          <w:color w:val="000000" w:themeColor="text1"/>
          <w:sz w:val="20"/>
          <w:szCs w:val="20"/>
        </w:rPr>
        <w:t xml:space="preserve"> Desarrollo microestructural de la muestra </w:t>
      </w:r>
      <w:r w:rsidR="000129DF">
        <w:rPr>
          <w:rFonts w:ascii="Times New Roman" w:hAnsi="Times New Roman" w:cs="Times New Roman"/>
          <w:i w:val="0"/>
          <w:color w:val="000000" w:themeColor="text1"/>
          <w:sz w:val="20"/>
          <w:szCs w:val="20"/>
        </w:rPr>
        <w:t>soldada a</w:t>
      </w:r>
      <w:r w:rsidRPr="00FD541B">
        <w:rPr>
          <w:rFonts w:ascii="Times New Roman" w:hAnsi="Times New Roman" w:cs="Times New Roman"/>
          <w:i w:val="0"/>
          <w:color w:val="000000" w:themeColor="text1"/>
          <w:sz w:val="20"/>
          <w:szCs w:val="20"/>
        </w:rPr>
        <w:t xml:space="preserve">1200 rpm y 5 mm/min </w:t>
      </w:r>
      <w:r w:rsidR="000129DF">
        <w:rPr>
          <w:rFonts w:ascii="Times New Roman" w:hAnsi="Times New Roman" w:cs="Times New Roman"/>
          <w:i w:val="0"/>
          <w:color w:val="000000" w:themeColor="text1"/>
          <w:sz w:val="20"/>
        </w:rPr>
        <w:t>por medio de</w:t>
      </w:r>
      <w:r w:rsidRPr="00FD541B">
        <w:rPr>
          <w:rFonts w:ascii="Times New Roman" w:hAnsi="Times New Roman" w:cs="Times New Roman"/>
          <w:i w:val="0"/>
          <w:color w:val="000000" w:themeColor="text1"/>
          <w:sz w:val="20"/>
        </w:rPr>
        <w:t xml:space="preserve"> MO a 50</w:t>
      </w:r>
      <w:r w:rsidR="009531BF">
        <w:rPr>
          <w:rFonts w:ascii="Times New Roman" w:hAnsi="Times New Roman" w:cs="Times New Roman"/>
          <w:i w:val="0"/>
          <w:color w:val="000000" w:themeColor="text1"/>
          <w:sz w:val="20"/>
        </w:rPr>
        <w:t>0</w:t>
      </w:r>
      <w:r w:rsidRPr="00FD541B">
        <w:rPr>
          <w:rFonts w:ascii="Times New Roman" w:hAnsi="Times New Roman" w:cs="Times New Roman"/>
          <w:i w:val="0"/>
          <w:color w:val="000000" w:themeColor="text1"/>
          <w:sz w:val="20"/>
        </w:rPr>
        <w:t>x.</w:t>
      </w:r>
    </w:p>
    <w:p w14:paraId="66DD4423" w14:textId="18197C82" w:rsidR="006C1C8A" w:rsidRPr="006C1C8A" w:rsidRDefault="00AF5853" w:rsidP="006C1C8A">
      <w:pPr>
        <w:pStyle w:val="Descripcin"/>
        <w:spacing w:before="120" w:after="240"/>
        <w:ind w:left="0" w:firstLine="284"/>
        <w:rPr>
          <w:rFonts w:ascii="Times New Roman" w:hAnsi="Times New Roman" w:cs="Times New Roman"/>
          <w:i w:val="0"/>
          <w:color w:val="auto"/>
          <w:spacing w:val="4"/>
          <w:sz w:val="24"/>
          <w:szCs w:val="24"/>
        </w:rPr>
      </w:pPr>
      <w:r>
        <w:rPr>
          <w:rFonts w:ascii="Times New Roman" w:hAnsi="Times New Roman" w:cs="Times New Roman"/>
          <w:i w:val="0"/>
          <w:color w:val="000000" w:themeColor="text1"/>
          <w:spacing w:val="4"/>
          <w:sz w:val="24"/>
          <w:szCs w:val="24"/>
        </w:rPr>
        <w:lastRenderedPageBreak/>
        <w:t>La</w:t>
      </w:r>
      <w:r w:rsidR="000129DF">
        <w:rPr>
          <w:rFonts w:ascii="Times New Roman" w:hAnsi="Times New Roman" w:cs="Times New Roman"/>
          <w:i w:val="0"/>
          <w:color w:val="000000" w:themeColor="text1"/>
          <w:spacing w:val="4"/>
          <w:sz w:val="24"/>
          <w:szCs w:val="24"/>
        </w:rPr>
        <w:t xml:space="preserve"> zona de agitación (ZA)</w:t>
      </w:r>
      <w:r w:rsidR="003C2638" w:rsidRPr="00266AEC">
        <w:rPr>
          <w:rFonts w:ascii="Times New Roman" w:hAnsi="Times New Roman" w:cs="Times New Roman"/>
          <w:i w:val="0"/>
          <w:color w:val="000000" w:themeColor="text1"/>
          <w:spacing w:val="4"/>
          <w:sz w:val="24"/>
          <w:szCs w:val="24"/>
        </w:rPr>
        <w:t xml:space="preserve"> presenta granos finos</w:t>
      </w:r>
      <w:r w:rsidR="009260D7">
        <w:rPr>
          <w:rFonts w:ascii="Times New Roman" w:hAnsi="Times New Roman" w:cs="Times New Roman"/>
          <w:i w:val="0"/>
          <w:color w:val="000000" w:themeColor="text1"/>
          <w:spacing w:val="4"/>
          <w:sz w:val="24"/>
          <w:szCs w:val="24"/>
        </w:rPr>
        <w:t xml:space="preserve"> equiaxiales</w:t>
      </w:r>
      <w:r>
        <w:rPr>
          <w:rFonts w:ascii="Times New Roman" w:hAnsi="Times New Roman" w:cs="Times New Roman"/>
          <w:i w:val="0"/>
          <w:color w:val="000000" w:themeColor="text1"/>
          <w:spacing w:val="4"/>
          <w:sz w:val="24"/>
          <w:szCs w:val="24"/>
        </w:rPr>
        <w:t xml:space="preserve">, de visualización </w:t>
      </w:r>
      <w:r w:rsidR="003C2638" w:rsidRPr="00266AEC">
        <w:rPr>
          <w:rFonts w:ascii="Times New Roman" w:hAnsi="Times New Roman" w:cs="Times New Roman"/>
          <w:i w:val="0"/>
          <w:color w:val="000000" w:themeColor="text1"/>
          <w:spacing w:val="4"/>
          <w:sz w:val="24"/>
          <w:szCs w:val="24"/>
        </w:rPr>
        <w:t xml:space="preserve">casi </w:t>
      </w:r>
      <w:r w:rsidR="00D84827" w:rsidRPr="00266AEC">
        <w:rPr>
          <w:rFonts w:ascii="Times New Roman" w:hAnsi="Times New Roman" w:cs="Times New Roman"/>
          <w:i w:val="0"/>
          <w:color w:val="000000" w:themeColor="text1"/>
          <w:spacing w:val="4"/>
          <w:sz w:val="24"/>
          <w:szCs w:val="24"/>
        </w:rPr>
        <w:t>inapreciable</w:t>
      </w:r>
      <w:r w:rsidR="00D84827">
        <w:rPr>
          <w:rFonts w:ascii="Times New Roman" w:hAnsi="Times New Roman" w:cs="Times New Roman"/>
          <w:i w:val="0"/>
          <w:color w:val="000000" w:themeColor="text1"/>
          <w:spacing w:val="4"/>
          <w:sz w:val="24"/>
          <w:szCs w:val="24"/>
        </w:rPr>
        <w:t>s,</w:t>
      </w:r>
      <w:r w:rsidR="009260D7">
        <w:rPr>
          <w:rFonts w:ascii="Times New Roman" w:hAnsi="Times New Roman" w:cs="Times New Roman"/>
          <w:i w:val="0"/>
          <w:color w:val="000000" w:themeColor="text1"/>
          <w:spacing w:val="4"/>
          <w:sz w:val="24"/>
          <w:szCs w:val="24"/>
        </w:rPr>
        <w:t xml:space="preserve"> </w:t>
      </w:r>
      <w:r w:rsidR="00493870">
        <w:rPr>
          <w:rFonts w:ascii="Times New Roman" w:hAnsi="Times New Roman" w:cs="Times New Roman"/>
          <w:i w:val="0"/>
          <w:color w:val="000000" w:themeColor="text1"/>
          <w:spacing w:val="4"/>
          <w:sz w:val="24"/>
          <w:szCs w:val="24"/>
        </w:rPr>
        <w:t>así como</w:t>
      </w:r>
      <w:r w:rsidR="009260D7">
        <w:rPr>
          <w:rFonts w:ascii="Times New Roman" w:hAnsi="Times New Roman" w:cs="Times New Roman"/>
          <w:i w:val="0"/>
          <w:color w:val="000000" w:themeColor="text1"/>
          <w:spacing w:val="4"/>
          <w:sz w:val="24"/>
          <w:szCs w:val="24"/>
        </w:rPr>
        <w:t xml:space="preserve"> buena distribución de partículas fraccionada</w:t>
      </w:r>
      <w:r w:rsidR="003C2638">
        <w:rPr>
          <w:rFonts w:ascii="Times New Roman" w:hAnsi="Times New Roman" w:cs="Times New Roman"/>
          <w:i w:val="0"/>
          <w:color w:val="000000" w:themeColor="text1"/>
          <w:spacing w:val="4"/>
          <w:sz w:val="24"/>
          <w:szCs w:val="24"/>
        </w:rPr>
        <w:t>s debido a la</w:t>
      </w:r>
      <w:r w:rsidR="009260D7">
        <w:rPr>
          <w:rFonts w:ascii="Times New Roman" w:hAnsi="Times New Roman" w:cs="Times New Roman"/>
          <w:i w:val="0"/>
          <w:color w:val="000000" w:themeColor="text1"/>
          <w:spacing w:val="4"/>
          <w:sz w:val="24"/>
          <w:szCs w:val="24"/>
        </w:rPr>
        <w:t xml:space="preserve"> alta</w:t>
      </w:r>
      <w:r w:rsidR="003C2638">
        <w:rPr>
          <w:rFonts w:ascii="Times New Roman" w:hAnsi="Times New Roman" w:cs="Times New Roman"/>
          <w:i w:val="0"/>
          <w:color w:val="000000" w:themeColor="text1"/>
          <w:spacing w:val="4"/>
          <w:sz w:val="24"/>
          <w:szCs w:val="24"/>
        </w:rPr>
        <w:t xml:space="preserve"> temperatura que sufre esta zona </w:t>
      </w:r>
      <w:r w:rsidR="003856F5">
        <w:rPr>
          <w:rFonts w:ascii="Times New Roman" w:hAnsi="Times New Roman" w:cs="Times New Roman"/>
          <w:i w:val="0"/>
          <w:color w:val="000000" w:themeColor="text1"/>
          <w:spacing w:val="4"/>
          <w:sz w:val="24"/>
          <w:szCs w:val="24"/>
        </w:rPr>
        <w:t>(</w:t>
      </w:r>
      <w:r w:rsidR="003C2638">
        <w:rPr>
          <w:rFonts w:ascii="Times New Roman" w:hAnsi="Times New Roman" w:cs="Times New Roman"/>
          <w:i w:val="0"/>
          <w:color w:val="000000" w:themeColor="text1"/>
          <w:spacing w:val="4"/>
          <w:sz w:val="24"/>
          <w:szCs w:val="24"/>
        </w:rPr>
        <w:t>456°C),</w:t>
      </w:r>
      <w:r>
        <w:rPr>
          <w:rFonts w:ascii="Times New Roman" w:hAnsi="Times New Roman" w:cs="Times New Roman"/>
          <w:i w:val="0"/>
          <w:color w:val="000000" w:themeColor="text1"/>
          <w:spacing w:val="4"/>
          <w:sz w:val="24"/>
          <w:szCs w:val="24"/>
        </w:rPr>
        <w:t xml:space="preserve"> la cual disuelve </w:t>
      </w:r>
      <w:r w:rsidR="003C2638" w:rsidRPr="00266AEC">
        <w:rPr>
          <w:rFonts w:ascii="Times New Roman" w:hAnsi="Times New Roman" w:cs="Times New Roman"/>
          <w:i w:val="0"/>
          <w:color w:val="000000" w:themeColor="text1"/>
          <w:spacing w:val="4"/>
          <w:sz w:val="24"/>
          <w:szCs w:val="24"/>
        </w:rPr>
        <w:t>los precipit</w:t>
      </w:r>
      <w:r w:rsidR="003C2638">
        <w:rPr>
          <w:rFonts w:ascii="Times New Roman" w:hAnsi="Times New Roman" w:cs="Times New Roman"/>
          <w:i w:val="0"/>
          <w:color w:val="000000" w:themeColor="text1"/>
          <w:spacing w:val="4"/>
          <w:sz w:val="24"/>
          <w:szCs w:val="24"/>
        </w:rPr>
        <w:t>ados endurecidos y las zonas GPB. La</w:t>
      </w:r>
      <w:r>
        <w:rPr>
          <w:rFonts w:ascii="Times New Roman" w:hAnsi="Times New Roman" w:cs="Times New Roman"/>
          <w:i w:val="0"/>
          <w:color w:val="000000" w:themeColor="text1"/>
          <w:spacing w:val="4"/>
          <w:sz w:val="24"/>
          <w:szCs w:val="24"/>
        </w:rPr>
        <w:t xml:space="preserve"> zona termomecánicamente afectada (</w:t>
      </w:r>
      <w:r w:rsidR="00493870">
        <w:rPr>
          <w:rFonts w:ascii="Times New Roman" w:hAnsi="Times New Roman" w:cs="Times New Roman"/>
          <w:i w:val="0"/>
          <w:color w:val="000000" w:themeColor="text1"/>
          <w:spacing w:val="4"/>
          <w:sz w:val="24"/>
          <w:szCs w:val="24"/>
        </w:rPr>
        <w:t>ZTMA</w:t>
      </w:r>
      <w:r>
        <w:rPr>
          <w:rFonts w:ascii="Times New Roman" w:hAnsi="Times New Roman" w:cs="Times New Roman"/>
          <w:i w:val="0"/>
          <w:color w:val="000000" w:themeColor="text1"/>
          <w:spacing w:val="4"/>
          <w:sz w:val="24"/>
          <w:szCs w:val="24"/>
        </w:rPr>
        <w:t>)</w:t>
      </w:r>
      <w:r w:rsidR="00493870">
        <w:rPr>
          <w:rFonts w:ascii="Times New Roman" w:hAnsi="Times New Roman" w:cs="Times New Roman"/>
          <w:i w:val="0"/>
          <w:color w:val="000000" w:themeColor="text1"/>
          <w:spacing w:val="4"/>
          <w:sz w:val="24"/>
          <w:szCs w:val="24"/>
        </w:rPr>
        <w:t xml:space="preserve"> </w:t>
      </w:r>
      <w:r w:rsidR="003C2638" w:rsidRPr="00266AEC">
        <w:rPr>
          <w:rFonts w:ascii="Times New Roman" w:hAnsi="Times New Roman" w:cs="Times New Roman"/>
          <w:i w:val="0"/>
          <w:color w:val="000000" w:themeColor="text1"/>
          <w:spacing w:val="4"/>
          <w:sz w:val="24"/>
          <w:szCs w:val="24"/>
        </w:rPr>
        <w:t xml:space="preserve">muestra un incremento en tamaño de </w:t>
      </w:r>
      <w:r w:rsidR="00493870">
        <w:rPr>
          <w:rFonts w:ascii="Times New Roman" w:hAnsi="Times New Roman" w:cs="Times New Roman"/>
          <w:i w:val="0"/>
          <w:color w:val="000000" w:themeColor="text1"/>
          <w:spacing w:val="4"/>
          <w:sz w:val="24"/>
          <w:szCs w:val="24"/>
        </w:rPr>
        <w:t>los</w:t>
      </w:r>
      <w:r w:rsidR="003C2638" w:rsidRPr="00266AEC">
        <w:rPr>
          <w:rFonts w:ascii="Times New Roman" w:hAnsi="Times New Roman" w:cs="Times New Roman"/>
          <w:i w:val="0"/>
          <w:color w:val="000000" w:themeColor="text1"/>
          <w:spacing w:val="4"/>
          <w:sz w:val="24"/>
          <w:szCs w:val="24"/>
        </w:rPr>
        <w:t xml:space="preserve"> granos</w:t>
      </w:r>
      <w:r>
        <w:rPr>
          <w:rFonts w:ascii="Times New Roman" w:hAnsi="Times New Roman" w:cs="Times New Roman"/>
          <w:i w:val="0"/>
          <w:color w:val="000000" w:themeColor="text1"/>
          <w:spacing w:val="4"/>
          <w:sz w:val="24"/>
          <w:szCs w:val="24"/>
        </w:rPr>
        <w:t xml:space="preserve"> y partículas, </w:t>
      </w:r>
      <w:r w:rsidR="003C2638">
        <w:rPr>
          <w:rFonts w:ascii="Times New Roman" w:hAnsi="Times New Roman" w:cs="Times New Roman"/>
          <w:i w:val="0"/>
          <w:color w:val="000000" w:themeColor="text1"/>
          <w:spacing w:val="4"/>
          <w:sz w:val="24"/>
          <w:szCs w:val="24"/>
        </w:rPr>
        <w:t>además de una distribució</w:t>
      </w:r>
      <w:r w:rsidR="00D84827">
        <w:rPr>
          <w:rFonts w:ascii="Times New Roman" w:hAnsi="Times New Roman" w:cs="Times New Roman"/>
          <w:i w:val="0"/>
          <w:color w:val="000000" w:themeColor="text1"/>
          <w:spacing w:val="4"/>
          <w:sz w:val="24"/>
          <w:szCs w:val="24"/>
        </w:rPr>
        <w:t>n heterogénea, alcanzando</w:t>
      </w:r>
      <w:r w:rsidR="003C2638" w:rsidRPr="00266AEC">
        <w:rPr>
          <w:rFonts w:ascii="Times New Roman" w:hAnsi="Times New Roman" w:cs="Times New Roman"/>
          <w:i w:val="0"/>
          <w:color w:val="000000" w:themeColor="text1"/>
          <w:spacing w:val="4"/>
          <w:sz w:val="24"/>
          <w:szCs w:val="24"/>
        </w:rPr>
        <w:t xml:space="preserve"> temperatura</w:t>
      </w:r>
      <w:r w:rsidR="003C2638">
        <w:rPr>
          <w:rFonts w:ascii="Times New Roman" w:hAnsi="Times New Roman" w:cs="Times New Roman"/>
          <w:i w:val="0"/>
          <w:color w:val="000000" w:themeColor="text1"/>
          <w:spacing w:val="4"/>
          <w:sz w:val="24"/>
          <w:szCs w:val="24"/>
        </w:rPr>
        <w:t>s</w:t>
      </w:r>
      <w:r w:rsidR="003C2638" w:rsidRPr="00266AEC">
        <w:rPr>
          <w:rFonts w:ascii="Times New Roman" w:hAnsi="Times New Roman" w:cs="Times New Roman"/>
          <w:i w:val="0"/>
          <w:color w:val="000000" w:themeColor="text1"/>
          <w:spacing w:val="4"/>
          <w:sz w:val="24"/>
          <w:szCs w:val="24"/>
        </w:rPr>
        <w:t xml:space="preserve"> de 406°C, donde las zonas GPB se disuelven y la fase S(Al</w:t>
      </w:r>
      <w:r w:rsidR="003C2638" w:rsidRPr="00266AEC">
        <w:rPr>
          <w:rFonts w:ascii="Times New Roman" w:hAnsi="Times New Roman" w:cs="Times New Roman"/>
          <w:i w:val="0"/>
          <w:color w:val="000000" w:themeColor="text1"/>
          <w:spacing w:val="4"/>
          <w:sz w:val="24"/>
          <w:szCs w:val="24"/>
          <w:vertAlign w:val="subscript"/>
        </w:rPr>
        <w:t>2</w:t>
      </w:r>
      <w:r w:rsidR="003C2638" w:rsidRPr="00266AEC">
        <w:rPr>
          <w:rFonts w:ascii="Times New Roman" w:hAnsi="Times New Roman" w:cs="Times New Roman"/>
          <w:i w:val="0"/>
          <w:color w:val="000000" w:themeColor="text1"/>
          <w:spacing w:val="4"/>
          <w:sz w:val="24"/>
          <w:szCs w:val="24"/>
        </w:rPr>
        <w:t xml:space="preserve">CuMg) se forma </w:t>
      </w:r>
      <w:r w:rsidR="00D84827">
        <w:rPr>
          <w:rFonts w:ascii="Times New Roman" w:hAnsi="Times New Roman" w:cs="Times New Roman"/>
          <w:i w:val="0"/>
          <w:color w:val="000000" w:themeColor="text1"/>
          <w:spacing w:val="4"/>
          <w:sz w:val="24"/>
          <w:szCs w:val="24"/>
        </w:rPr>
        <w:t>parcialmente</w:t>
      </w:r>
      <w:r w:rsidR="003C2638">
        <w:rPr>
          <w:rFonts w:ascii="Times New Roman" w:hAnsi="Times New Roman" w:cs="Times New Roman"/>
          <w:i w:val="0"/>
          <w:color w:val="000000" w:themeColor="text1"/>
          <w:spacing w:val="4"/>
          <w:sz w:val="24"/>
          <w:szCs w:val="24"/>
        </w:rPr>
        <w:t xml:space="preserve">. En la </w:t>
      </w:r>
      <w:r>
        <w:rPr>
          <w:rFonts w:ascii="Times New Roman" w:hAnsi="Times New Roman" w:cs="Times New Roman"/>
          <w:i w:val="0"/>
          <w:color w:val="000000" w:themeColor="text1"/>
          <w:spacing w:val="4"/>
          <w:sz w:val="24"/>
          <w:szCs w:val="24"/>
        </w:rPr>
        <w:t>zona afectada por el calor (</w:t>
      </w:r>
      <w:r w:rsidR="00493870" w:rsidRPr="009531BF">
        <w:rPr>
          <w:rFonts w:ascii="Times New Roman" w:hAnsi="Times New Roman" w:cs="Times New Roman"/>
          <w:i w:val="0"/>
          <w:color w:val="000000" w:themeColor="text1"/>
          <w:spacing w:val="4"/>
          <w:sz w:val="24"/>
          <w:szCs w:val="24"/>
        </w:rPr>
        <w:t>ZAC</w:t>
      </w:r>
      <w:r w:rsidR="009531BF">
        <w:rPr>
          <w:rFonts w:ascii="Times New Roman" w:hAnsi="Times New Roman" w:cs="Times New Roman"/>
          <w:i w:val="0"/>
          <w:color w:val="000000" w:themeColor="text1"/>
          <w:spacing w:val="4"/>
          <w:sz w:val="24"/>
          <w:szCs w:val="24"/>
        </w:rPr>
        <w:t>)</w:t>
      </w:r>
      <w:r w:rsidR="003C2638">
        <w:rPr>
          <w:rFonts w:ascii="Times New Roman" w:hAnsi="Times New Roman" w:cs="Times New Roman"/>
          <w:i w:val="0"/>
          <w:color w:val="000000" w:themeColor="text1"/>
          <w:spacing w:val="4"/>
          <w:sz w:val="24"/>
          <w:szCs w:val="24"/>
        </w:rPr>
        <w:t xml:space="preserve"> se observan </w:t>
      </w:r>
      <w:r w:rsidR="003C2638" w:rsidRPr="009660EE">
        <w:rPr>
          <w:rFonts w:ascii="Times New Roman" w:hAnsi="Times New Roman" w:cs="Times New Roman"/>
          <w:i w:val="0"/>
          <w:color w:val="000000" w:themeColor="text1"/>
          <w:spacing w:val="4"/>
          <w:sz w:val="24"/>
          <w:szCs w:val="24"/>
        </w:rPr>
        <w:t xml:space="preserve">granos </w:t>
      </w:r>
      <w:r w:rsidR="0051343B">
        <w:rPr>
          <w:rFonts w:ascii="Times New Roman" w:hAnsi="Times New Roman" w:cs="Times New Roman"/>
          <w:i w:val="0"/>
          <w:color w:val="000000" w:themeColor="text1"/>
          <w:spacing w:val="4"/>
          <w:sz w:val="24"/>
          <w:szCs w:val="24"/>
        </w:rPr>
        <w:t>de mayor tamaño</w:t>
      </w:r>
      <w:r w:rsidR="003C2638" w:rsidRPr="009660EE">
        <w:rPr>
          <w:rFonts w:ascii="Times New Roman" w:hAnsi="Times New Roman" w:cs="Times New Roman"/>
          <w:i w:val="0"/>
          <w:color w:val="000000" w:themeColor="text1"/>
          <w:spacing w:val="4"/>
          <w:sz w:val="24"/>
          <w:szCs w:val="24"/>
        </w:rPr>
        <w:t xml:space="preserve"> y mejor definidos</w:t>
      </w:r>
      <w:r>
        <w:rPr>
          <w:rFonts w:ascii="Times New Roman" w:hAnsi="Times New Roman" w:cs="Times New Roman"/>
          <w:i w:val="0"/>
          <w:color w:val="000000" w:themeColor="text1"/>
          <w:spacing w:val="4"/>
          <w:sz w:val="24"/>
          <w:szCs w:val="24"/>
        </w:rPr>
        <w:t>, es</w:t>
      </w:r>
      <w:r w:rsidR="003C2638" w:rsidRPr="009660EE">
        <w:rPr>
          <w:rFonts w:ascii="Times New Roman" w:hAnsi="Times New Roman" w:cs="Times New Roman"/>
          <w:i w:val="0"/>
          <w:color w:val="000000" w:themeColor="text1"/>
          <w:spacing w:val="4"/>
          <w:sz w:val="24"/>
          <w:szCs w:val="24"/>
        </w:rPr>
        <w:t xml:space="preserve">ta se divide en dos partes </w:t>
      </w:r>
      <w:r w:rsidR="00230ACF">
        <w:rPr>
          <w:rFonts w:ascii="Times New Roman" w:hAnsi="Times New Roman" w:cs="Times New Roman"/>
          <w:i w:val="0"/>
          <w:color w:val="000000" w:themeColor="text1"/>
          <w:spacing w:val="4"/>
          <w:sz w:val="24"/>
          <w:szCs w:val="24"/>
        </w:rPr>
        <w:t>ZAC</w:t>
      </w:r>
      <w:r>
        <w:rPr>
          <w:rFonts w:ascii="Times New Roman" w:hAnsi="Times New Roman" w:cs="Times New Roman"/>
          <w:i w:val="0"/>
          <w:color w:val="000000" w:themeColor="text1"/>
          <w:spacing w:val="4"/>
          <w:sz w:val="24"/>
          <w:szCs w:val="24"/>
        </w:rPr>
        <w:t xml:space="preserve"> </w:t>
      </w:r>
      <w:r w:rsidR="003C2638" w:rsidRPr="009660EE">
        <w:rPr>
          <w:rFonts w:ascii="Times New Roman" w:hAnsi="Times New Roman" w:cs="Times New Roman"/>
          <w:i w:val="0"/>
          <w:color w:val="000000" w:themeColor="text1"/>
          <w:spacing w:val="4"/>
          <w:sz w:val="24"/>
          <w:szCs w:val="24"/>
        </w:rPr>
        <w:t xml:space="preserve">1 y </w:t>
      </w:r>
      <w:r w:rsidR="00230ACF">
        <w:rPr>
          <w:rFonts w:ascii="Times New Roman" w:hAnsi="Times New Roman" w:cs="Times New Roman"/>
          <w:i w:val="0"/>
          <w:color w:val="000000" w:themeColor="text1"/>
          <w:spacing w:val="4"/>
          <w:sz w:val="24"/>
          <w:szCs w:val="24"/>
        </w:rPr>
        <w:t>ZAC</w:t>
      </w:r>
      <w:r>
        <w:rPr>
          <w:rFonts w:ascii="Times New Roman" w:hAnsi="Times New Roman" w:cs="Times New Roman"/>
          <w:i w:val="0"/>
          <w:color w:val="000000" w:themeColor="text1"/>
          <w:spacing w:val="4"/>
          <w:sz w:val="24"/>
          <w:szCs w:val="24"/>
        </w:rPr>
        <w:t xml:space="preserve"> </w:t>
      </w:r>
      <w:r w:rsidR="003C2638" w:rsidRPr="009660EE">
        <w:rPr>
          <w:rFonts w:ascii="Times New Roman" w:hAnsi="Times New Roman" w:cs="Times New Roman"/>
          <w:i w:val="0"/>
          <w:color w:val="000000" w:themeColor="text1"/>
          <w:spacing w:val="4"/>
          <w:sz w:val="24"/>
          <w:szCs w:val="24"/>
        </w:rPr>
        <w:t xml:space="preserve">2, de acuerdo </w:t>
      </w:r>
      <w:r w:rsidR="003C2638">
        <w:rPr>
          <w:rFonts w:ascii="Times New Roman" w:hAnsi="Times New Roman" w:cs="Times New Roman"/>
          <w:i w:val="0"/>
          <w:color w:val="000000" w:themeColor="text1"/>
          <w:spacing w:val="4"/>
          <w:sz w:val="24"/>
          <w:szCs w:val="24"/>
        </w:rPr>
        <w:t xml:space="preserve">a su cercanía con la </w:t>
      </w:r>
      <w:r w:rsidR="00230ACF">
        <w:rPr>
          <w:rFonts w:ascii="Times New Roman" w:hAnsi="Times New Roman" w:cs="Times New Roman"/>
          <w:i w:val="0"/>
          <w:color w:val="000000" w:themeColor="text1"/>
          <w:spacing w:val="4"/>
          <w:sz w:val="24"/>
          <w:szCs w:val="24"/>
        </w:rPr>
        <w:t>ZTMA</w:t>
      </w:r>
      <w:r>
        <w:rPr>
          <w:rFonts w:ascii="Times New Roman" w:hAnsi="Times New Roman" w:cs="Times New Roman"/>
          <w:i w:val="0"/>
          <w:color w:val="000000" w:themeColor="text1"/>
          <w:spacing w:val="4"/>
          <w:sz w:val="24"/>
          <w:szCs w:val="24"/>
        </w:rPr>
        <w:t>. La</w:t>
      </w:r>
      <w:r w:rsidR="003C2638">
        <w:rPr>
          <w:rFonts w:ascii="Times New Roman" w:hAnsi="Times New Roman" w:cs="Times New Roman"/>
          <w:i w:val="0"/>
          <w:color w:val="000000" w:themeColor="text1"/>
          <w:spacing w:val="4"/>
          <w:sz w:val="24"/>
          <w:szCs w:val="24"/>
        </w:rPr>
        <w:t xml:space="preserve"> primera </w:t>
      </w:r>
      <w:r w:rsidR="003C2638" w:rsidRPr="009660EE">
        <w:rPr>
          <w:rFonts w:ascii="Times New Roman" w:hAnsi="Times New Roman" w:cs="Times New Roman"/>
          <w:i w:val="0"/>
          <w:color w:val="000000" w:themeColor="text1"/>
          <w:spacing w:val="4"/>
          <w:sz w:val="24"/>
          <w:szCs w:val="24"/>
        </w:rPr>
        <w:t xml:space="preserve">alcanza temperaturas </w:t>
      </w:r>
      <w:r w:rsidR="003C2638">
        <w:rPr>
          <w:rFonts w:ascii="Times New Roman" w:hAnsi="Times New Roman" w:cs="Times New Roman"/>
          <w:i w:val="0"/>
          <w:color w:val="000000" w:themeColor="text1"/>
          <w:spacing w:val="4"/>
          <w:sz w:val="24"/>
          <w:szCs w:val="24"/>
        </w:rPr>
        <w:t>de 300</w:t>
      </w:r>
      <w:r w:rsidR="003C2638" w:rsidRPr="009660EE">
        <w:rPr>
          <w:rFonts w:ascii="Times New Roman" w:hAnsi="Times New Roman" w:cs="Times New Roman"/>
          <w:i w:val="0"/>
          <w:color w:val="000000" w:themeColor="text1"/>
          <w:spacing w:val="4"/>
          <w:sz w:val="24"/>
          <w:szCs w:val="24"/>
        </w:rPr>
        <w:t xml:space="preserve">°C </w:t>
      </w:r>
      <w:r w:rsidR="0051343B">
        <w:rPr>
          <w:rFonts w:ascii="Times New Roman" w:hAnsi="Times New Roman" w:cs="Times New Roman"/>
          <w:i w:val="0"/>
          <w:color w:val="000000" w:themeColor="text1"/>
          <w:spacing w:val="4"/>
          <w:sz w:val="24"/>
          <w:szCs w:val="24"/>
        </w:rPr>
        <w:t>disolviendo las zonas</w:t>
      </w:r>
      <w:r w:rsidR="003C2638" w:rsidRPr="009660EE">
        <w:rPr>
          <w:rFonts w:ascii="Times New Roman" w:hAnsi="Times New Roman" w:cs="Times New Roman"/>
          <w:i w:val="0"/>
          <w:color w:val="000000" w:themeColor="text1"/>
          <w:spacing w:val="4"/>
          <w:sz w:val="24"/>
          <w:szCs w:val="24"/>
        </w:rPr>
        <w:t xml:space="preserve"> GPB seguid</w:t>
      </w:r>
      <w:r w:rsidR="003C2638">
        <w:rPr>
          <w:rFonts w:ascii="Times New Roman" w:hAnsi="Times New Roman" w:cs="Times New Roman"/>
          <w:i w:val="0"/>
          <w:color w:val="000000" w:themeColor="text1"/>
          <w:spacing w:val="4"/>
          <w:sz w:val="24"/>
          <w:szCs w:val="24"/>
        </w:rPr>
        <w:t>o de la f</w:t>
      </w:r>
      <w:r w:rsidR="00D84827">
        <w:rPr>
          <w:rFonts w:ascii="Times New Roman" w:hAnsi="Times New Roman" w:cs="Times New Roman"/>
          <w:i w:val="0"/>
          <w:color w:val="000000" w:themeColor="text1"/>
          <w:spacing w:val="4"/>
          <w:sz w:val="24"/>
          <w:szCs w:val="24"/>
        </w:rPr>
        <w:t>ormación limitada de la fase S, mientras que la</w:t>
      </w:r>
      <w:r w:rsidR="003C2638" w:rsidRPr="009660EE">
        <w:rPr>
          <w:rFonts w:ascii="Times New Roman" w:hAnsi="Times New Roman" w:cs="Times New Roman"/>
          <w:i w:val="0"/>
          <w:color w:val="000000" w:themeColor="text1"/>
          <w:spacing w:val="4"/>
          <w:sz w:val="24"/>
          <w:szCs w:val="24"/>
        </w:rPr>
        <w:t xml:space="preserve"> Z</w:t>
      </w:r>
      <w:r w:rsidR="00230ACF">
        <w:rPr>
          <w:rFonts w:ascii="Times New Roman" w:hAnsi="Times New Roman" w:cs="Times New Roman"/>
          <w:i w:val="0"/>
          <w:color w:val="000000" w:themeColor="text1"/>
          <w:spacing w:val="4"/>
          <w:sz w:val="24"/>
          <w:szCs w:val="24"/>
        </w:rPr>
        <w:t>AC</w:t>
      </w:r>
      <w:r>
        <w:rPr>
          <w:rFonts w:ascii="Times New Roman" w:hAnsi="Times New Roman" w:cs="Times New Roman"/>
          <w:i w:val="0"/>
          <w:color w:val="000000" w:themeColor="text1"/>
          <w:spacing w:val="4"/>
          <w:sz w:val="24"/>
          <w:szCs w:val="24"/>
        </w:rPr>
        <w:t xml:space="preserve"> </w:t>
      </w:r>
      <w:r w:rsidR="003C2638" w:rsidRPr="009660EE">
        <w:rPr>
          <w:rFonts w:ascii="Times New Roman" w:hAnsi="Times New Roman" w:cs="Times New Roman"/>
          <w:i w:val="0"/>
          <w:color w:val="000000" w:themeColor="text1"/>
          <w:spacing w:val="4"/>
          <w:sz w:val="24"/>
          <w:szCs w:val="24"/>
        </w:rPr>
        <w:t xml:space="preserve">2 </w:t>
      </w:r>
      <w:r>
        <w:rPr>
          <w:rFonts w:ascii="Times New Roman" w:hAnsi="Times New Roman" w:cs="Times New Roman"/>
          <w:i w:val="0"/>
          <w:color w:val="000000" w:themeColor="text1"/>
          <w:spacing w:val="4"/>
          <w:sz w:val="24"/>
          <w:szCs w:val="24"/>
        </w:rPr>
        <w:t>oscila los</w:t>
      </w:r>
      <w:r w:rsidR="00D84827">
        <w:rPr>
          <w:rFonts w:ascii="Times New Roman" w:hAnsi="Times New Roman" w:cs="Times New Roman"/>
          <w:i w:val="0"/>
          <w:color w:val="000000" w:themeColor="text1"/>
          <w:spacing w:val="4"/>
          <w:sz w:val="24"/>
          <w:szCs w:val="24"/>
        </w:rPr>
        <w:t xml:space="preserve"> </w:t>
      </w:r>
      <w:r w:rsidR="003C2638" w:rsidRPr="009660EE">
        <w:rPr>
          <w:rFonts w:ascii="Times New Roman" w:hAnsi="Times New Roman" w:cs="Times New Roman"/>
          <w:i w:val="0"/>
          <w:color w:val="000000" w:themeColor="text1"/>
          <w:spacing w:val="4"/>
          <w:sz w:val="24"/>
          <w:szCs w:val="24"/>
        </w:rPr>
        <w:t xml:space="preserve">235 °C, </w:t>
      </w:r>
      <w:r w:rsidR="00D84827">
        <w:rPr>
          <w:rFonts w:ascii="Times New Roman" w:hAnsi="Times New Roman" w:cs="Times New Roman"/>
          <w:i w:val="0"/>
          <w:color w:val="000000" w:themeColor="text1"/>
          <w:spacing w:val="4"/>
          <w:sz w:val="24"/>
          <w:szCs w:val="24"/>
        </w:rPr>
        <w:t xml:space="preserve">experimentando </w:t>
      </w:r>
      <w:r w:rsidR="003C2638" w:rsidRPr="009660EE">
        <w:rPr>
          <w:rFonts w:ascii="Times New Roman" w:hAnsi="Times New Roman" w:cs="Times New Roman"/>
          <w:i w:val="0"/>
          <w:color w:val="000000" w:themeColor="text1"/>
          <w:spacing w:val="4"/>
          <w:sz w:val="24"/>
          <w:szCs w:val="24"/>
        </w:rPr>
        <w:t>disolución</w:t>
      </w:r>
      <w:r w:rsidR="003C2638">
        <w:rPr>
          <w:rFonts w:ascii="Times New Roman" w:hAnsi="Times New Roman" w:cs="Times New Roman"/>
          <w:i w:val="0"/>
          <w:color w:val="000000" w:themeColor="text1"/>
          <w:spacing w:val="4"/>
          <w:sz w:val="24"/>
          <w:szCs w:val="24"/>
        </w:rPr>
        <w:t xml:space="preserve"> y pérdida</w:t>
      </w:r>
      <w:r w:rsidR="00D84827">
        <w:rPr>
          <w:rFonts w:ascii="Times New Roman" w:hAnsi="Times New Roman" w:cs="Times New Roman"/>
          <w:i w:val="0"/>
          <w:color w:val="000000" w:themeColor="text1"/>
          <w:spacing w:val="4"/>
          <w:sz w:val="24"/>
          <w:szCs w:val="24"/>
        </w:rPr>
        <w:t xml:space="preserve"> de las zonas GPB. </w:t>
      </w:r>
      <w:r w:rsidR="00D84827">
        <w:rPr>
          <w:rFonts w:ascii="Times New Roman" w:hAnsi="Times New Roman" w:cs="Times New Roman"/>
          <w:i w:val="0"/>
          <w:color w:val="auto"/>
          <w:spacing w:val="4"/>
          <w:sz w:val="24"/>
          <w:szCs w:val="24"/>
        </w:rPr>
        <w:t xml:space="preserve">El </w:t>
      </w:r>
      <w:r>
        <w:rPr>
          <w:rFonts w:ascii="Times New Roman" w:hAnsi="Times New Roman" w:cs="Times New Roman"/>
          <w:i w:val="0"/>
          <w:color w:val="auto"/>
          <w:spacing w:val="4"/>
          <w:sz w:val="24"/>
          <w:szCs w:val="24"/>
        </w:rPr>
        <w:t xml:space="preserve">metal base </w:t>
      </w:r>
      <w:r w:rsidR="003C2638" w:rsidRPr="0053079F">
        <w:rPr>
          <w:rFonts w:ascii="Times New Roman" w:hAnsi="Times New Roman" w:cs="Times New Roman"/>
          <w:i w:val="0"/>
          <w:color w:val="auto"/>
          <w:spacing w:val="4"/>
          <w:sz w:val="24"/>
          <w:szCs w:val="24"/>
        </w:rPr>
        <w:t>muestra una microestructura de granos grandes</w:t>
      </w:r>
      <w:r w:rsidR="003C2638">
        <w:rPr>
          <w:rFonts w:ascii="Times New Roman" w:hAnsi="Times New Roman" w:cs="Times New Roman"/>
          <w:i w:val="0"/>
          <w:color w:val="auto"/>
          <w:spacing w:val="4"/>
          <w:sz w:val="24"/>
          <w:szCs w:val="24"/>
        </w:rPr>
        <w:t>,</w:t>
      </w:r>
      <w:r w:rsidR="003C2638" w:rsidRPr="0053079F">
        <w:rPr>
          <w:rFonts w:ascii="Times New Roman" w:hAnsi="Times New Roman" w:cs="Times New Roman"/>
          <w:i w:val="0"/>
          <w:color w:val="auto"/>
          <w:spacing w:val="4"/>
          <w:sz w:val="24"/>
          <w:szCs w:val="24"/>
        </w:rPr>
        <w:t xml:space="preserve"> elongados</w:t>
      </w:r>
      <w:r w:rsidR="003C2638">
        <w:rPr>
          <w:rFonts w:ascii="Times New Roman" w:hAnsi="Times New Roman" w:cs="Times New Roman"/>
          <w:i w:val="0"/>
          <w:color w:val="auto"/>
          <w:spacing w:val="4"/>
          <w:sz w:val="24"/>
          <w:szCs w:val="24"/>
        </w:rPr>
        <w:t>,</w:t>
      </w:r>
      <w:r w:rsidR="003C2638" w:rsidRPr="0053079F">
        <w:rPr>
          <w:rFonts w:ascii="Times New Roman" w:hAnsi="Times New Roman" w:cs="Times New Roman"/>
          <w:i w:val="0"/>
          <w:color w:val="auto"/>
          <w:spacing w:val="4"/>
          <w:sz w:val="24"/>
          <w:szCs w:val="24"/>
        </w:rPr>
        <w:t xml:space="preserve"> bien definidos</w:t>
      </w:r>
      <w:r w:rsidR="00230ACF">
        <w:rPr>
          <w:rFonts w:ascii="Times New Roman" w:hAnsi="Times New Roman" w:cs="Times New Roman"/>
          <w:i w:val="0"/>
          <w:color w:val="auto"/>
          <w:spacing w:val="4"/>
          <w:sz w:val="24"/>
          <w:szCs w:val="24"/>
        </w:rPr>
        <w:t xml:space="preserve"> y</w:t>
      </w:r>
      <w:r w:rsidR="003C2638" w:rsidRPr="0053079F">
        <w:rPr>
          <w:rFonts w:ascii="Times New Roman" w:hAnsi="Times New Roman" w:cs="Times New Roman"/>
          <w:i w:val="0"/>
          <w:color w:val="auto"/>
          <w:spacing w:val="4"/>
          <w:sz w:val="24"/>
          <w:szCs w:val="24"/>
        </w:rPr>
        <w:t xml:space="preserve"> con presencia de precipitados </w:t>
      </w:r>
      <w:r w:rsidR="003C2638">
        <w:rPr>
          <w:rFonts w:ascii="Times New Roman" w:hAnsi="Times New Roman" w:cs="Times New Roman"/>
          <w:i w:val="0"/>
          <w:color w:val="auto"/>
          <w:spacing w:val="4"/>
          <w:sz w:val="24"/>
          <w:szCs w:val="24"/>
        </w:rPr>
        <w:t>a través de ellos</w:t>
      </w:r>
      <w:r w:rsidR="00230ACF">
        <w:rPr>
          <w:rFonts w:ascii="Times New Roman" w:hAnsi="Times New Roman" w:cs="Times New Roman"/>
          <w:i w:val="0"/>
          <w:color w:val="auto"/>
          <w:spacing w:val="4"/>
          <w:sz w:val="24"/>
          <w:szCs w:val="24"/>
        </w:rPr>
        <w:t xml:space="preserve"> </w:t>
      </w:r>
      <w:r w:rsidR="00BD335A">
        <w:rPr>
          <w:rFonts w:ascii="Times New Roman" w:hAnsi="Times New Roman" w:cs="Times New Roman"/>
          <w:i w:val="0"/>
          <w:color w:val="auto"/>
          <w:spacing w:val="4"/>
          <w:sz w:val="24"/>
          <w:szCs w:val="24"/>
        </w:rPr>
        <w:fldChar w:fldCharType="begin" w:fldLock="1"/>
      </w:r>
      <w:r w:rsidR="00BD335A">
        <w:rPr>
          <w:rFonts w:ascii="Times New Roman" w:hAnsi="Times New Roman" w:cs="Times New Roman"/>
          <w:i w:val="0"/>
          <w:color w:val="auto"/>
          <w:spacing w:val="4"/>
          <w:sz w:val="24"/>
          <w:szCs w:val="24"/>
        </w:rPr>
        <w:instrText>ADDIN CSL_CITATION { "citationItems" : [ { "id" : "ITEM-1", "itemData" : { "DOI" : "10.1177/1464420714545369", "ISSN" : "1464-4207", "abstract" : "In the present work, the effect of rotating speed on the microstructural evolution and mechanical properties of AA2024-T3 subjected to friction stir welding (FSW) were studied. Four rotational speeds (400, 500, 630 and 800 rpm) at a constant traverse speed (32 mm/min) were employed. The results show that the generated temperature gradient across the nugget zone resulted in microstructural changes in terms of size and distribution of precipitates. Besides, increasing in rotation speed from 400 rpm to 800 rpm caused about 10% increase in both tensile and yield strength. According to the results of bending tests, an increase in the rotation speed led to a decrease in the bending angle of FSWed specimens. The W-shaped hardness profile was observed for all rotation speeds. However, the hardness profile obtained for 400, 500 and 630 rpm exhibited a lower hardness in base material compared to that of nugget zone.", "author" : [ { "dropping-particle" : "", "family" : "Ghorbanzade", "given" : "Taghi", "non-dropping-particle" : "", "parse-names" : false, "suffix" : "" }, { "dropping-particle" : "", "family" : "Soltanipour", "given" : "AbdolReza", "non-dropping-particle" : "", "parse-names" : false, "suffix" : "" }, { "dropping-particle" : "", "family" : "Dehghani", "given" : "Kamran", "non-dropping-particle" : "", "parse-names" : false, "suffix" : "" }, { "dropping-particle" : "", "family" : "Chabok", "given" : "Ali", "non-dropping-particle" : "", "parse-names" : false, "suffix" : "" } ], "container-title" : "Proceedings of the Institution of Mechanical Engineers, Part L: Journal of Materials: Design and Applications", "id" : "ITEM-1", "issue" : "1", "issued" : { "date-parts" : [ [ "2016" ] ] }, "page" : "75-87", "title" : "Microstructural evolutions and mechanical properties of friction stir welded AA2024-3", "type" : "article-journal", "volume" : "230" }, "uris" : [ "http://www.mendeley.com/documents/?uuid=bb107f6e-a3d4-4cd1-8751-b3807a77d3f9" ] }, { "id" : "ITEM-2", "itemData" : { "author" : [ { "dropping-particle" : "", "family" : "Sato", "given" : "Y S", "non-dropping-particle" : "", "parse-names" : false, "suffix" : "" }, { "dropping-particle" : "", "family" : "Kurihara", "given" : "S", "non-dropping-particle" : "", "parse-names" : false, "suffix" : "" }, { "dropping-particle" : "", "family" : "Kokawa", "given" : "H", "non-dropping-particle" : "", "parse-names" : false, "suffix" : "" } ], "id" : "ITEM-2", "issued" : { "date-parts" : [ [ "2011" ] ] }, "title" : "Systematic examination of precipitation phenomena associated with ahrdness and corrosion properties in friction stir welded aluminum alloy 2024", "type" : "article-journal", "volume" : "55" }, "uris" : [ "http://www.mendeley.com/documents/?uuid=3cf07adb-9726-4484-97bb-902df854e9c4" ] } ], "mendeley" : { "formattedCitation" : "[28], [29]", "plainTextFormattedCitation" : "[28], [29]", "previouslyFormattedCitation" : "[28], [29]" }, "properties" : { "noteIndex" : 0 }, "schema" : "https://github.com/citation-style-language/schema/raw/master/csl-citation.json" }</w:instrText>
      </w:r>
      <w:r w:rsidR="00BD335A">
        <w:rPr>
          <w:rFonts w:ascii="Times New Roman" w:hAnsi="Times New Roman" w:cs="Times New Roman"/>
          <w:i w:val="0"/>
          <w:color w:val="auto"/>
          <w:spacing w:val="4"/>
          <w:sz w:val="24"/>
          <w:szCs w:val="24"/>
        </w:rPr>
        <w:fldChar w:fldCharType="separate"/>
      </w:r>
      <w:r w:rsidR="00BD335A" w:rsidRPr="00BD335A">
        <w:rPr>
          <w:rFonts w:ascii="Times New Roman" w:hAnsi="Times New Roman" w:cs="Times New Roman"/>
          <w:i w:val="0"/>
          <w:noProof/>
          <w:color w:val="auto"/>
          <w:spacing w:val="4"/>
          <w:sz w:val="24"/>
          <w:szCs w:val="24"/>
        </w:rPr>
        <w:t>[28], [29]</w:t>
      </w:r>
      <w:r w:rsidR="00BD335A">
        <w:rPr>
          <w:rFonts w:ascii="Times New Roman" w:hAnsi="Times New Roman" w:cs="Times New Roman"/>
          <w:i w:val="0"/>
          <w:color w:val="auto"/>
          <w:spacing w:val="4"/>
          <w:sz w:val="24"/>
          <w:szCs w:val="24"/>
        </w:rPr>
        <w:fldChar w:fldCharType="end"/>
      </w:r>
      <w:r w:rsidR="00BD335A">
        <w:rPr>
          <w:rFonts w:ascii="Times New Roman" w:hAnsi="Times New Roman" w:cs="Times New Roman"/>
          <w:i w:val="0"/>
          <w:color w:val="auto"/>
          <w:spacing w:val="4"/>
          <w:sz w:val="24"/>
          <w:szCs w:val="24"/>
        </w:rPr>
        <w:t>,</w:t>
      </w:r>
      <w:r w:rsidR="00BD335A" w:rsidRPr="0081667D">
        <w:rPr>
          <w:rFonts w:ascii="Times New Roman" w:hAnsi="Times New Roman" w:cs="Times New Roman"/>
          <w:i w:val="0"/>
          <w:color w:val="auto"/>
          <w:spacing w:val="4"/>
          <w:sz w:val="24"/>
          <w:szCs w:val="24"/>
        </w:rPr>
        <w:fldChar w:fldCharType="begin" w:fldLock="1"/>
      </w:r>
      <w:r w:rsidR="000E1A8C" w:rsidRPr="0081667D">
        <w:rPr>
          <w:rFonts w:ascii="Times New Roman" w:hAnsi="Times New Roman" w:cs="Times New Roman"/>
          <w:i w:val="0"/>
          <w:color w:val="auto"/>
          <w:spacing w:val="4"/>
          <w:sz w:val="24"/>
          <w:szCs w:val="24"/>
        </w:rPr>
        <w:instrText>ADDIN CSL_CITATION { "citationItems" : [ { "id" : "ITEM-1", "itemData" : { "ISBN" : "0344-9629", "ISSN" : "0344-9629", "abstract" : "Aluminium alloys AA2024 T351, AA6013 T6 and the recently developed Al-Mg-Sc for aircraft industry\\napplications, which are usually considered difficult to weld by conventional fusion welding processes, demonstrate\\noutstanding performance when joined by friction stir welding (FSW). The main feature of the process is\\nto produce solid-state welds, where the maximum temperatures attained during the process are about 80 % that\\nof the melting temperature of the base material. The process generates substantial plastic deformation, due to\\nthe solid-state stirring, and consequently creates a high dislocation density, which is a precursor to dynamic\\nrecrystallization, a metallurgical feature that characterizes the stir zone (weld centre). A relevant aspect considered,\\nregarding precipitation-hardening aluminium alloys, is the deterioration of the mechanical properties\\nin the weld zones, which are fundamentally attributed to changes in the characteristics of strengthening precipitates.\\nAmong the strengthening mechanisms acting in these aluminium alloys, the most important is\\nbasically dependent on the morphology, size and population of the precipitates. The thermal cycle and deformation\\ngenerated during the FSW process alter the precipitation characteristics previously present in the base\\nmaterial. FSW input energy regulates the magnitude of the thermal cycle and the intensity of deformation taking\\nplace during the process, and it can be controlled by the welding parameters, affecting the precipitates\\nevolution and consequently the mechanical properties of the joint. Nevertheless, there remains a lack of\\nknowledge about the substructural evolution of these alloys during FSW, and its correlation with weld energy\\ninput and their respective mechanical properties, particularly for the Al-Mg-Sc alloy. The main objective of\\nthis work is to explain the micro and substructural evolution (emphasizing precipitates evolution) of AA2024-\\nT351, AA6013-T6 and Al-Mg-Sc alloys in similar friction stir welded joints, produced using different weld\\nenergy inputs. In addition, it is intended to establish the microstucture/properties/weld energy input relationships\\nof the resultant joints, in order to understand the precipitates evolution and its consequences.\\nMetallurgical characterization of the base material and welded joints was performed using optical microscopy\\nand scanning and transmission electron microscopy. Mechanical assessment was carried out using mic\u2026", "author" : [ { "dropping-particle" : "", "family" : "Weis Olea", "given" : "C.A.", "non-dropping-particle" : "", "parse-names" : false, "suffix" : "" } ], "id" : "ITEM-1", "issued" : { "date-parts" : [ [ "2008" ] ] }, "number-of-pages" : "159", "title" : "Influence of Energy Input in Friction Stir Welding on Structure Evolution and Mechanical Behaviour of Precipitation-Hardening in Aluminium Alloys (AA2024-T351, AA6013-T6 and Al-Mg-Sc)", "type" : "report" }, "uris" : [ "http://www.mendeley.com/documents/?uuid=cf1e5e60-2d24-4c57-a5d4-e1132da6add6" ] } ], "mendeley" : { "formattedCitation" : "[30]", "plainTextFormattedCitation" : "[30]", "previouslyFormattedCitation" : "[30]" }, "properties" : { "noteIndex" : 0 }, "schema" : "https://github.com/citation-style-language/schema/raw/master/csl-citation.json" }</w:instrText>
      </w:r>
      <w:r w:rsidR="00BD335A" w:rsidRPr="0081667D">
        <w:rPr>
          <w:rFonts w:ascii="Times New Roman" w:hAnsi="Times New Roman" w:cs="Times New Roman"/>
          <w:i w:val="0"/>
          <w:color w:val="auto"/>
          <w:spacing w:val="4"/>
          <w:sz w:val="24"/>
          <w:szCs w:val="24"/>
        </w:rPr>
        <w:fldChar w:fldCharType="separate"/>
      </w:r>
      <w:r w:rsidR="00BD335A" w:rsidRPr="0081667D">
        <w:rPr>
          <w:rFonts w:ascii="Times New Roman" w:hAnsi="Times New Roman" w:cs="Times New Roman"/>
          <w:i w:val="0"/>
          <w:noProof/>
          <w:color w:val="auto"/>
          <w:spacing w:val="4"/>
          <w:sz w:val="24"/>
          <w:szCs w:val="24"/>
        </w:rPr>
        <w:t>[30]</w:t>
      </w:r>
      <w:r w:rsidR="00BD335A" w:rsidRPr="0081667D">
        <w:rPr>
          <w:rFonts w:ascii="Times New Roman" w:hAnsi="Times New Roman" w:cs="Times New Roman"/>
          <w:i w:val="0"/>
          <w:color w:val="auto"/>
          <w:spacing w:val="4"/>
          <w:sz w:val="24"/>
          <w:szCs w:val="24"/>
        </w:rPr>
        <w:fldChar w:fldCharType="end"/>
      </w:r>
      <w:r w:rsidR="003C2638" w:rsidRPr="0081667D">
        <w:rPr>
          <w:rFonts w:ascii="Times New Roman" w:hAnsi="Times New Roman" w:cs="Times New Roman"/>
          <w:i w:val="0"/>
          <w:color w:val="auto"/>
          <w:spacing w:val="4"/>
          <w:sz w:val="24"/>
          <w:szCs w:val="24"/>
        </w:rPr>
        <w:t>.</w:t>
      </w:r>
      <w:r w:rsidR="006C1C8A" w:rsidRPr="0081667D">
        <w:rPr>
          <w:rFonts w:ascii="Times New Roman" w:hAnsi="Times New Roman" w:cs="Times New Roman"/>
          <w:i w:val="0"/>
          <w:color w:val="auto"/>
          <w:spacing w:val="4"/>
          <w:sz w:val="24"/>
          <w:szCs w:val="24"/>
        </w:rPr>
        <w:t xml:space="preserve"> A través </w:t>
      </w:r>
      <w:r w:rsidR="00D84827" w:rsidRPr="0081667D">
        <w:rPr>
          <w:rFonts w:ascii="Times New Roman" w:hAnsi="Times New Roman" w:cs="Times New Roman"/>
          <w:i w:val="0"/>
          <w:color w:val="auto"/>
          <w:spacing w:val="4"/>
          <w:sz w:val="24"/>
          <w:szCs w:val="24"/>
        </w:rPr>
        <w:t xml:space="preserve">del análisis de micrografías tomadas en </w:t>
      </w:r>
      <w:r w:rsidR="006C1C8A" w:rsidRPr="0081667D">
        <w:rPr>
          <w:rFonts w:ascii="Times New Roman" w:hAnsi="Times New Roman" w:cs="Times New Roman"/>
          <w:i w:val="0"/>
          <w:color w:val="auto"/>
          <w:spacing w:val="4"/>
          <w:sz w:val="24"/>
          <w:szCs w:val="24"/>
        </w:rPr>
        <w:t xml:space="preserve">campo oscuro </w:t>
      </w:r>
      <w:r w:rsidR="00D84827" w:rsidRPr="0081667D">
        <w:rPr>
          <w:rFonts w:ascii="Times New Roman" w:hAnsi="Times New Roman" w:cs="Times New Roman"/>
          <w:i w:val="0"/>
          <w:color w:val="auto"/>
          <w:spacing w:val="4"/>
          <w:sz w:val="24"/>
          <w:szCs w:val="24"/>
        </w:rPr>
        <w:t>del</w:t>
      </w:r>
      <w:r w:rsidR="006C1C8A" w:rsidRPr="0081667D">
        <w:rPr>
          <w:rFonts w:ascii="Times New Roman" w:hAnsi="Times New Roman" w:cs="Times New Roman"/>
          <w:i w:val="0"/>
          <w:color w:val="auto"/>
          <w:spacing w:val="4"/>
          <w:sz w:val="24"/>
          <w:szCs w:val="24"/>
        </w:rPr>
        <w:t xml:space="preserve"> MO</w:t>
      </w:r>
      <w:r w:rsidR="00392885" w:rsidRPr="0081667D">
        <w:rPr>
          <w:rFonts w:ascii="Times New Roman" w:hAnsi="Times New Roman" w:cs="Times New Roman"/>
          <w:i w:val="0"/>
          <w:color w:val="auto"/>
          <w:spacing w:val="4"/>
          <w:sz w:val="24"/>
          <w:szCs w:val="24"/>
        </w:rPr>
        <w:t xml:space="preserve"> se pudo observar que las partículas brillantes son precipitados de la aleación,</w:t>
      </w:r>
      <w:r w:rsidR="0051343B" w:rsidRPr="0081667D">
        <w:rPr>
          <w:rFonts w:ascii="Times New Roman" w:hAnsi="Times New Roman" w:cs="Times New Roman"/>
          <w:i w:val="0"/>
          <w:color w:val="auto"/>
          <w:spacing w:val="4"/>
          <w:sz w:val="24"/>
          <w:szCs w:val="24"/>
        </w:rPr>
        <w:t xml:space="preserve"> presentándose</w:t>
      </w:r>
      <w:r w:rsidR="007D7D0D" w:rsidRPr="0081667D">
        <w:rPr>
          <w:rFonts w:ascii="Times New Roman" w:hAnsi="Times New Roman" w:cs="Times New Roman"/>
          <w:i w:val="0"/>
          <w:color w:val="auto"/>
          <w:spacing w:val="4"/>
          <w:sz w:val="24"/>
          <w:szCs w:val="24"/>
        </w:rPr>
        <w:t xml:space="preserve"> en diferente tamaño </w:t>
      </w:r>
      <w:r w:rsidRPr="0081667D">
        <w:rPr>
          <w:rFonts w:ascii="Times New Roman" w:hAnsi="Times New Roman" w:cs="Times New Roman"/>
          <w:i w:val="0"/>
          <w:color w:val="auto"/>
          <w:spacing w:val="4"/>
          <w:sz w:val="24"/>
          <w:szCs w:val="24"/>
        </w:rPr>
        <w:t>en función</w:t>
      </w:r>
      <w:r w:rsidR="0051343B" w:rsidRPr="0081667D">
        <w:rPr>
          <w:rFonts w:ascii="Times New Roman" w:hAnsi="Times New Roman" w:cs="Times New Roman"/>
          <w:i w:val="0"/>
          <w:color w:val="auto"/>
          <w:spacing w:val="4"/>
          <w:sz w:val="24"/>
          <w:szCs w:val="24"/>
        </w:rPr>
        <w:t xml:space="preserve"> de la zona</w:t>
      </w:r>
      <w:r w:rsidRPr="0081667D">
        <w:rPr>
          <w:rFonts w:ascii="Times New Roman" w:hAnsi="Times New Roman" w:cs="Times New Roman"/>
          <w:i w:val="0"/>
          <w:color w:val="auto"/>
          <w:spacing w:val="4"/>
          <w:sz w:val="24"/>
          <w:szCs w:val="24"/>
        </w:rPr>
        <w:t xml:space="preserve"> en que se </w:t>
      </w:r>
      <w:r w:rsidR="00C04078" w:rsidRPr="0081667D">
        <w:rPr>
          <w:rFonts w:ascii="Times New Roman" w:hAnsi="Times New Roman" w:cs="Times New Roman"/>
          <w:i w:val="0"/>
          <w:color w:val="auto"/>
          <w:spacing w:val="4"/>
          <w:sz w:val="24"/>
          <w:szCs w:val="24"/>
        </w:rPr>
        <w:t>sitúen</w:t>
      </w:r>
      <w:r w:rsidR="0051343B" w:rsidRPr="0081667D">
        <w:rPr>
          <w:rFonts w:ascii="Times New Roman" w:hAnsi="Times New Roman" w:cs="Times New Roman"/>
          <w:i w:val="0"/>
          <w:color w:val="auto"/>
          <w:spacing w:val="4"/>
          <w:sz w:val="24"/>
          <w:szCs w:val="24"/>
        </w:rPr>
        <w:t>,</w:t>
      </w:r>
      <w:r w:rsidR="00392885" w:rsidRPr="0081667D">
        <w:rPr>
          <w:rFonts w:ascii="Times New Roman" w:hAnsi="Times New Roman" w:cs="Times New Roman"/>
          <w:i w:val="0"/>
          <w:color w:val="auto"/>
          <w:spacing w:val="4"/>
          <w:sz w:val="24"/>
          <w:szCs w:val="24"/>
        </w:rPr>
        <w:t xml:space="preserve"> mientras que las </w:t>
      </w:r>
      <w:r w:rsidR="00D84827" w:rsidRPr="0081667D">
        <w:rPr>
          <w:rFonts w:ascii="Times New Roman" w:hAnsi="Times New Roman" w:cs="Times New Roman"/>
          <w:i w:val="0"/>
          <w:color w:val="auto"/>
          <w:spacing w:val="4"/>
          <w:sz w:val="24"/>
          <w:szCs w:val="24"/>
        </w:rPr>
        <w:t>segundas</w:t>
      </w:r>
      <w:r w:rsidR="00392885" w:rsidRPr="0081667D">
        <w:rPr>
          <w:rFonts w:ascii="Times New Roman" w:hAnsi="Times New Roman" w:cs="Times New Roman"/>
          <w:i w:val="0"/>
          <w:color w:val="auto"/>
          <w:spacing w:val="4"/>
          <w:sz w:val="24"/>
          <w:szCs w:val="24"/>
        </w:rPr>
        <w:t xml:space="preserve"> fases se observan </w:t>
      </w:r>
      <w:r w:rsidR="00D84827" w:rsidRPr="0081667D">
        <w:rPr>
          <w:rFonts w:ascii="Times New Roman" w:hAnsi="Times New Roman" w:cs="Times New Roman"/>
          <w:i w:val="0"/>
          <w:color w:val="auto"/>
          <w:spacing w:val="4"/>
          <w:sz w:val="24"/>
          <w:szCs w:val="24"/>
        </w:rPr>
        <w:t xml:space="preserve">oscuras y sombreadas </w:t>
      </w:r>
      <w:r w:rsidR="00EF362F" w:rsidRPr="0081667D">
        <w:rPr>
          <w:rFonts w:ascii="Times New Roman" w:hAnsi="Times New Roman" w:cs="Times New Roman"/>
          <w:b/>
          <w:i w:val="0"/>
          <w:color w:val="000000" w:themeColor="text1"/>
          <w:spacing w:val="4"/>
          <w:sz w:val="24"/>
          <w:szCs w:val="24"/>
        </w:rPr>
        <w:fldChar w:fldCharType="begin"/>
      </w:r>
      <w:r w:rsidR="00EF362F" w:rsidRPr="0081667D">
        <w:rPr>
          <w:rFonts w:ascii="Times New Roman" w:hAnsi="Times New Roman" w:cs="Times New Roman"/>
          <w:b/>
          <w:i w:val="0"/>
          <w:color w:val="000000" w:themeColor="text1"/>
          <w:spacing w:val="4"/>
          <w:sz w:val="24"/>
          <w:szCs w:val="24"/>
        </w:rPr>
        <w:instrText xml:space="preserve"> REF _Ref492309713 \h  \* MERGEFORMAT </w:instrText>
      </w:r>
      <w:r w:rsidR="00EF362F" w:rsidRPr="0081667D">
        <w:rPr>
          <w:rFonts w:ascii="Times New Roman" w:hAnsi="Times New Roman" w:cs="Times New Roman"/>
          <w:b/>
          <w:i w:val="0"/>
          <w:color w:val="000000" w:themeColor="text1"/>
          <w:spacing w:val="4"/>
          <w:sz w:val="24"/>
          <w:szCs w:val="24"/>
        </w:rPr>
      </w:r>
      <w:r w:rsidR="00EF362F" w:rsidRPr="0081667D">
        <w:rPr>
          <w:rFonts w:ascii="Times New Roman" w:hAnsi="Times New Roman" w:cs="Times New Roman"/>
          <w:b/>
          <w:i w:val="0"/>
          <w:color w:val="000000" w:themeColor="text1"/>
          <w:spacing w:val="4"/>
          <w:sz w:val="24"/>
          <w:szCs w:val="24"/>
        </w:rPr>
        <w:fldChar w:fldCharType="separate"/>
      </w:r>
      <w:r w:rsidR="00EF362F" w:rsidRPr="0081667D">
        <w:rPr>
          <w:rFonts w:ascii="Times New Roman" w:hAnsi="Times New Roman" w:cs="Times New Roman"/>
          <w:b/>
          <w:i w:val="0"/>
          <w:color w:val="000000" w:themeColor="text1"/>
          <w:sz w:val="24"/>
          <w:szCs w:val="24"/>
        </w:rPr>
        <w:t xml:space="preserve">Figura </w:t>
      </w:r>
      <w:r w:rsidR="00EF362F" w:rsidRPr="0081667D">
        <w:rPr>
          <w:rFonts w:ascii="Times New Roman" w:hAnsi="Times New Roman" w:cs="Times New Roman"/>
          <w:b/>
          <w:i w:val="0"/>
          <w:noProof/>
          <w:color w:val="000000" w:themeColor="text1"/>
          <w:sz w:val="24"/>
          <w:szCs w:val="24"/>
        </w:rPr>
        <w:t>12</w:t>
      </w:r>
      <w:r w:rsidR="00EF362F" w:rsidRPr="0081667D">
        <w:rPr>
          <w:rFonts w:ascii="Times New Roman" w:hAnsi="Times New Roman" w:cs="Times New Roman"/>
          <w:b/>
          <w:i w:val="0"/>
          <w:color w:val="000000" w:themeColor="text1"/>
          <w:spacing w:val="4"/>
          <w:sz w:val="24"/>
          <w:szCs w:val="24"/>
        </w:rPr>
        <w:fldChar w:fldCharType="end"/>
      </w:r>
      <w:r w:rsidR="00EF362F" w:rsidRPr="00EF362F">
        <w:rPr>
          <w:rFonts w:ascii="Times New Roman" w:hAnsi="Times New Roman" w:cs="Times New Roman"/>
          <w:b/>
          <w:i w:val="0"/>
          <w:color w:val="auto"/>
          <w:spacing w:val="4"/>
          <w:sz w:val="24"/>
          <w:szCs w:val="24"/>
        </w:rPr>
        <w:t>.</w:t>
      </w:r>
    </w:p>
    <w:p w14:paraId="3CECDEC7" w14:textId="7967051F" w:rsidR="001C002C" w:rsidRDefault="00EF362F" w:rsidP="00BD335A">
      <w:pPr>
        <w:ind w:firstLine="284"/>
        <w:jc w:val="both"/>
        <w:rPr>
          <w:lang w:val="es-MX"/>
        </w:rPr>
      </w:pPr>
      <w:r>
        <w:rPr>
          <w:lang w:val="es-MX"/>
        </w:rPr>
        <w:t>Por medio del</w:t>
      </w:r>
      <w:r w:rsidR="001313F8">
        <w:rPr>
          <w:lang w:val="es-MX"/>
        </w:rPr>
        <w:t xml:space="preserve"> </w:t>
      </w:r>
      <w:r w:rsidR="0053079F">
        <w:rPr>
          <w:lang w:val="es-MX"/>
        </w:rPr>
        <w:t xml:space="preserve">MEB </w:t>
      </w:r>
      <w:r w:rsidR="00504F5C">
        <w:rPr>
          <w:lang w:val="es-MX"/>
        </w:rPr>
        <w:t>a 5000x en electrones retrodispersados</w:t>
      </w:r>
      <w:r w:rsidR="001313F8">
        <w:rPr>
          <w:lang w:val="es-MX"/>
        </w:rPr>
        <w:t xml:space="preserve"> </w:t>
      </w:r>
      <w:r w:rsidR="003C2638">
        <w:rPr>
          <w:lang w:val="es-MX"/>
        </w:rPr>
        <w:t>y la utilización</w:t>
      </w:r>
      <w:r w:rsidR="002C45F7">
        <w:rPr>
          <w:lang w:val="es-MX"/>
        </w:rPr>
        <w:t xml:space="preserve"> de</w:t>
      </w:r>
      <w:r w:rsidR="003C2638">
        <w:rPr>
          <w:lang w:val="es-MX"/>
        </w:rPr>
        <w:t xml:space="preserve">l </w:t>
      </w:r>
      <w:r w:rsidR="00AF5853">
        <w:rPr>
          <w:lang w:val="es-MX"/>
        </w:rPr>
        <w:t>detector de espectroscopia de energía disper</w:t>
      </w:r>
      <w:r w:rsidR="00DF18E8">
        <w:rPr>
          <w:lang w:val="es-MX"/>
        </w:rPr>
        <w:t>siva (EDS, por sus siglas en in</w:t>
      </w:r>
      <w:r w:rsidR="00AF5853">
        <w:rPr>
          <w:lang w:val="es-MX"/>
        </w:rPr>
        <w:t>g</w:t>
      </w:r>
      <w:r w:rsidR="00DF18E8">
        <w:rPr>
          <w:lang w:val="es-MX"/>
        </w:rPr>
        <w:t>l</w:t>
      </w:r>
      <w:r w:rsidR="00AF5853">
        <w:rPr>
          <w:lang w:val="es-MX"/>
        </w:rPr>
        <w:t>és)</w:t>
      </w:r>
      <w:r w:rsidR="003C2638">
        <w:rPr>
          <w:lang w:val="es-MX"/>
        </w:rPr>
        <w:t xml:space="preserve"> se analizaron puntualmente </w:t>
      </w:r>
      <w:r w:rsidR="00CC76FC">
        <w:rPr>
          <w:lang w:val="es-MX"/>
        </w:rPr>
        <w:t xml:space="preserve">algunas </w:t>
      </w:r>
      <w:r w:rsidR="00DD5CD9">
        <w:rPr>
          <w:lang w:val="es-MX"/>
        </w:rPr>
        <w:t xml:space="preserve">partículas </w:t>
      </w:r>
      <w:r w:rsidR="00AF5853">
        <w:rPr>
          <w:lang w:val="es-MX"/>
        </w:rPr>
        <w:t>circulares de tonalidad brillante</w:t>
      </w:r>
      <w:r w:rsidR="007D7D0D">
        <w:rPr>
          <w:lang w:val="es-MX"/>
        </w:rPr>
        <w:t xml:space="preserve"> </w:t>
      </w:r>
      <w:r w:rsidR="00CC76FC">
        <w:rPr>
          <w:lang w:val="es-MX"/>
        </w:rPr>
        <w:t xml:space="preserve">identificadas </w:t>
      </w:r>
      <w:r>
        <w:rPr>
          <w:lang w:val="es-MX"/>
        </w:rPr>
        <w:t>como</w:t>
      </w:r>
      <w:r w:rsidR="00CC76FC">
        <w:rPr>
          <w:lang w:val="es-MX"/>
        </w:rPr>
        <w:t xml:space="preserve"> precipitados fase S y θ</w:t>
      </w:r>
      <w:r w:rsidR="00AF5853">
        <w:rPr>
          <w:lang w:val="es-MX"/>
        </w:rPr>
        <w:t>, las cuales se presentan</w:t>
      </w:r>
      <w:r w:rsidR="00DF71FE">
        <w:rPr>
          <w:lang w:val="es-MX"/>
        </w:rPr>
        <w:t xml:space="preserve"> solas </w:t>
      </w:r>
      <w:r w:rsidR="003C2638">
        <w:rPr>
          <w:lang w:val="es-MX"/>
        </w:rPr>
        <w:t>o</w:t>
      </w:r>
      <w:r w:rsidR="00DF71FE">
        <w:rPr>
          <w:lang w:val="es-MX"/>
        </w:rPr>
        <w:t xml:space="preserve"> en </w:t>
      </w:r>
      <w:r w:rsidR="003C2638">
        <w:rPr>
          <w:lang w:val="es-MX"/>
        </w:rPr>
        <w:t>clústeres</w:t>
      </w:r>
      <w:r w:rsidR="00DF71FE">
        <w:rPr>
          <w:lang w:val="es-MX"/>
        </w:rPr>
        <w:t xml:space="preserve"> (</w:t>
      </w:r>
      <w:r w:rsidRPr="00EF362F">
        <w:rPr>
          <w:b/>
          <w:szCs w:val="24"/>
          <w:lang w:val="es-MX"/>
        </w:rPr>
        <w:fldChar w:fldCharType="begin"/>
      </w:r>
      <w:r w:rsidRPr="00EF362F">
        <w:rPr>
          <w:b/>
          <w:szCs w:val="24"/>
          <w:lang w:val="es-MX"/>
        </w:rPr>
        <w:instrText xml:space="preserve"> REF _Ref491775645 \h  \* MERGEFORMAT </w:instrText>
      </w:r>
      <w:r w:rsidRPr="00EF362F">
        <w:rPr>
          <w:b/>
          <w:szCs w:val="24"/>
          <w:lang w:val="es-MX"/>
        </w:rPr>
      </w:r>
      <w:r w:rsidRPr="00EF362F">
        <w:rPr>
          <w:b/>
          <w:szCs w:val="24"/>
          <w:lang w:val="es-MX"/>
        </w:rPr>
        <w:fldChar w:fldCharType="separate"/>
      </w:r>
      <w:r w:rsidRPr="00EF362F">
        <w:rPr>
          <w:b/>
          <w:szCs w:val="24"/>
        </w:rPr>
        <w:t xml:space="preserve">Figura </w:t>
      </w:r>
      <w:r w:rsidRPr="00EF362F">
        <w:rPr>
          <w:b/>
          <w:noProof/>
          <w:szCs w:val="24"/>
        </w:rPr>
        <w:t>13</w:t>
      </w:r>
      <w:r w:rsidRPr="00EF362F">
        <w:rPr>
          <w:b/>
          <w:szCs w:val="24"/>
          <w:lang w:val="es-MX"/>
        </w:rPr>
        <w:fldChar w:fldCharType="end"/>
      </w:r>
      <w:r w:rsidR="00B55F2C" w:rsidRPr="00EF362F">
        <w:rPr>
          <w:b/>
          <w:szCs w:val="24"/>
          <w:lang w:val="es-MX"/>
        </w:rPr>
        <w:t>a</w:t>
      </w:r>
      <w:r w:rsidR="00B55F2C" w:rsidRPr="001F6ECC">
        <w:rPr>
          <w:b/>
          <w:szCs w:val="24"/>
          <w:lang w:val="es-MX"/>
        </w:rPr>
        <w:t>, b</w:t>
      </w:r>
      <w:r w:rsidR="00DF71FE">
        <w:rPr>
          <w:lang w:val="es-MX"/>
        </w:rPr>
        <w:t xml:space="preserve">). </w:t>
      </w:r>
      <w:r w:rsidR="00BD335A">
        <w:rPr>
          <w:lang w:val="es-MX"/>
        </w:rPr>
        <w:t xml:space="preserve">Se </w:t>
      </w:r>
      <w:r w:rsidR="007D7D0D">
        <w:rPr>
          <w:lang w:val="es-MX"/>
        </w:rPr>
        <w:t>reconocieron otras</w:t>
      </w:r>
      <w:r w:rsidR="00AF5853">
        <w:rPr>
          <w:lang w:val="es-MX"/>
        </w:rPr>
        <w:t xml:space="preserve"> partículas</w:t>
      </w:r>
      <w:r w:rsidR="00DF71FE">
        <w:rPr>
          <w:lang w:val="es-MX"/>
        </w:rPr>
        <w:t xml:space="preserve"> de </w:t>
      </w:r>
      <w:r w:rsidR="00CC76FC">
        <w:rPr>
          <w:lang w:val="es-MX"/>
        </w:rPr>
        <w:t>forma irregular</w:t>
      </w:r>
      <w:r w:rsidR="00AF5853">
        <w:rPr>
          <w:lang w:val="es-MX"/>
        </w:rPr>
        <w:t xml:space="preserve"> y</w:t>
      </w:r>
      <w:r w:rsidR="00CC76FC">
        <w:rPr>
          <w:lang w:val="es-MX"/>
        </w:rPr>
        <w:t xml:space="preserve"> gris</w:t>
      </w:r>
      <w:r w:rsidR="00DF71FE">
        <w:rPr>
          <w:lang w:val="es-MX"/>
        </w:rPr>
        <w:t>áceas</w:t>
      </w:r>
      <w:r w:rsidR="00AF5853">
        <w:rPr>
          <w:lang w:val="es-MX"/>
        </w:rPr>
        <w:t>,</w:t>
      </w:r>
      <w:r w:rsidR="00DF71FE">
        <w:rPr>
          <w:lang w:val="es-MX"/>
        </w:rPr>
        <w:t xml:space="preserve"> </w:t>
      </w:r>
      <w:r w:rsidR="00E7138E">
        <w:rPr>
          <w:lang w:val="es-MX"/>
        </w:rPr>
        <w:t xml:space="preserve">consideradas de segunda fase con composición química de </w:t>
      </w:r>
      <w:r w:rsidR="005F4819">
        <w:rPr>
          <w:lang w:val="es-MX"/>
        </w:rPr>
        <w:t>AlCuF</w:t>
      </w:r>
      <w:r w:rsidR="00B55F2C">
        <w:rPr>
          <w:lang w:val="es-MX"/>
        </w:rPr>
        <w:t xml:space="preserve">eMnSi y </w:t>
      </w:r>
      <w:r w:rsidR="007D7D0D">
        <w:rPr>
          <w:lang w:val="es-MX"/>
        </w:rPr>
        <w:t>estequiometria</w:t>
      </w:r>
      <w:r w:rsidR="00B55F2C">
        <w:rPr>
          <w:lang w:val="es-MX"/>
        </w:rPr>
        <w:t xml:space="preserve"> variable, </w:t>
      </w:r>
      <w:r w:rsidR="00BD335A">
        <w:rPr>
          <w:lang w:val="es-MX"/>
        </w:rPr>
        <w:t>contando</w:t>
      </w:r>
      <w:r w:rsidR="005F4819">
        <w:rPr>
          <w:lang w:val="es-MX"/>
        </w:rPr>
        <w:t xml:space="preserve"> con</w:t>
      </w:r>
      <w:r w:rsidR="00CC76FC">
        <w:rPr>
          <w:lang w:val="es-MX"/>
        </w:rPr>
        <w:t xml:space="preserve"> incrustaciones más oscuras</w:t>
      </w:r>
      <w:r w:rsidR="005F4819">
        <w:rPr>
          <w:lang w:val="es-MX"/>
        </w:rPr>
        <w:t xml:space="preserve"> (</w:t>
      </w:r>
      <w:r w:rsidRPr="00EF362F">
        <w:rPr>
          <w:b/>
          <w:szCs w:val="24"/>
          <w:lang w:val="es-MX"/>
        </w:rPr>
        <w:fldChar w:fldCharType="begin"/>
      </w:r>
      <w:r w:rsidRPr="00EF362F">
        <w:rPr>
          <w:b/>
          <w:szCs w:val="24"/>
          <w:lang w:val="es-MX"/>
        </w:rPr>
        <w:instrText xml:space="preserve"> REF _Ref491768009 \h  \* MERGEFORMAT </w:instrText>
      </w:r>
      <w:r w:rsidRPr="00EF362F">
        <w:rPr>
          <w:b/>
          <w:szCs w:val="24"/>
          <w:lang w:val="es-MX"/>
        </w:rPr>
      </w:r>
      <w:r w:rsidRPr="00EF362F">
        <w:rPr>
          <w:b/>
          <w:szCs w:val="24"/>
          <w:lang w:val="es-MX"/>
        </w:rPr>
        <w:fldChar w:fldCharType="separate"/>
      </w:r>
      <w:r w:rsidRPr="00EF362F">
        <w:rPr>
          <w:b/>
          <w:szCs w:val="24"/>
        </w:rPr>
        <w:t xml:space="preserve">Figura </w:t>
      </w:r>
      <w:r w:rsidRPr="00EF362F">
        <w:rPr>
          <w:b/>
          <w:noProof/>
          <w:szCs w:val="24"/>
        </w:rPr>
        <w:t>14</w:t>
      </w:r>
      <w:r w:rsidRPr="00EF362F">
        <w:rPr>
          <w:b/>
          <w:szCs w:val="24"/>
          <w:lang w:val="es-MX"/>
        </w:rPr>
        <w:fldChar w:fldCharType="end"/>
      </w:r>
      <w:r w:rsidR="005F4819">
        <w:rPr>
          <w:lang w:val="es-MX"/>
        </w:rPr>
        <w:t>),</w:t>
      </w:r>
      <w:r w:rsidR="00CC76FC">
        <w:rPr>
          <w:lang w:val="es-MX"/>
        </w:rPr>
        <w:t xml:space="preserve"> </w:t>
      </w:r>
      <w:r w:rsidR="001C002C">
        <w:rPr>
          <w:lang w:val="es-MX"/>
        </w:rPr>
        <w:t xml:space="preserve">así como </w:t>
      </w:r>
      <w:r w:rsidR="001F6ECC">
        <w:rPr>
          <w:lang w:val="es-MX"/>
        </w:rPr>
        <w:t xml:space="preserve">algunas partículas </w:t>
      </w:r>
      <w:r w:rsidR="003C2638">
        <w:rPr>
          <w:lang w:val="es-MX"/>
        </w:rPr>
        <w:t xml:space="preserve">solitarias </w:t>
      </w:r>
      <w:r w:rsidR="001F6ECC">
        <w:rPr>
          <w:lang w:val="es-MX"/>
        </w:rPr>
        <w:t xml:space="preserve">de Cu </w:t>
      </w:r>
      <w:r w:rsidR="001F6ECC" w:rsidRPr="00EE79CF">
        <w:rPr>
          <w:b/>
          <w:szCs w:val="24"/>
          <w:lang w:val="es-MX"/>
        </w:rPr>
        <w:t>(</w:t>
      </w:r>
      <w:r w:rsidRPr="00EF362F">
        <w:rPr>
          <w:b/>
          <w:szCs w:val="24"/>
          <w:lang w:val="es-MX"/>
        </w:rPr>
        <w:fldChar w:fldCharType="begin"/>
      </w:r>
      <w:r w:rsidRPr="00EF362F">
        <w:rPr>
          <w:b/>
          <w:szCs w:val="24"/>
          <w:lang w:val="es-MX"/>
        </w:rPr>
        <w:instrText xml:space="preserve"> REF _Ref491768048 \h  \* MERGEFORMAT </w:instrText>
      </w:r>
      <w:r w:rsidRPr="00EF362F">
        <w:rPr>
          <w:b/>
          <w:szCs w:val="24"/>
          <w:lang w:val="es-MX"/>
        </w:rPr>
      </w:r>
      <w:r w:rsidRPr="00EF362F">
        <w:rPr>
          <w:b/>
          <w:szCs w:val="24"/>
          <w:lang w:val="es-MX"/>
        </w:rPr>
        <w:fldChar w:fldCharType="separate"/>
      </w:r>
      <w:r w:rsidRPr="00EF362F">
        <w:rPr>
          <w:b/>
          <w:szCs w:val="24"/>
        </w:rPr>
        <w:t xml:space="preserve">Figura </w:t>
      </w:r>
      <w:r w:rsidRPr="00EF362F">
        <w:rPr>
          <w:b/>
          <w:noProof/>
          <w:szCs w:val="24"/>
        </w:rPr>
        <w:t>15</w:t>
      </w:r>
      <w:r w:rsidRPr="00EF362F">
        <w:rPr>
          <w:b/>
          <w:szCs w:val="24"/>
          <w:lang w:val="es-MX"/>
        </w:rPr>
        <w:fldChar w:fldCharType="end"/>
      </w:r>
      <w:r w:rsidR="003C2638" w:rsidRPr="00EE79CF">
        <w:rPr>
          <w:b/>
          <w:szCs w:val="24"/>
          <w:lang w:val="es-MX"/>
        </w:rPr>
        <w:t>)</w:t>
      </w:r>
      <w:r w:rsidR="003C2638">
        <w:rPr>
          <w:lang w:val="es-MX"/>
        </w:rPr>
        <w:t>.</w:t>
      </w:r>
    </w:p>
    <w:p w14:paraId="78F68CE3" w14:textId="693B36D5" w:rsidR="00D84827" w:rsidRDefault="00AF5853" w:rsidP="009760CD">
      <w:pPr>
        <w:tabs>
          <w:tab w:val="left" w:pos="1985"/>
        </w:tabs>
        <w:ind w:firstLine="284"/>
        <w:jc w:val="both"/>
        <w:rPr>
          <w:lang w:val="es-MX"/>
        </w:rPr>
      </w:pPr>
      <w:r>
        <w:rPr>
          <w:lang w:val="es-MX"/>
        </w:rPr>
        <w:t>Además, se realizaron</w:t>
      </w:r>
      <w:r w:rsidR="005F4819">
        <w:rPr>
          <w:lang w:val="es-MX"/>
        </w:rPr>
        <w:t xml:space="preserve"> mapeo</w:t>
      </w:r>
      <w:r w:rsidR="001F6ECC">
        <w:rPr>
          <w:lang w:val="es-MX"/>
        </w:rPr>
        <w:t>s</w:t>
      </w:r>
      <w:r w:rsidR="005F4819">
        <w:rPr>
          <w:lang w:val="es-MX"/>
        </w:rPr>
        <w:t xml:space="preserve"> de elementos para identificar la </w:t>
      </w:r>
      <w:r w:rsidR="001F6ECC">
        <w:rPr>
          <w:lang w:val="es-MX"/>
        </w:rPr>
        <w:t xml:space="preserve">composición de las partículas </w:t>
      </w:r>
      <w:r w:rsidR="007D7D0D">
        <w:rPr>
          <w:lang w:val="es-MX"/>
        </w:rPr>
        <w:t xml:space="preserve">analizadas </w:t>
      </w:r>
      <w:r w:rsidR="001F6ECC" w:rsidRPr="001F6ECC">
        <w:rPr>
          <w:b/>
          <w:lang w:val="es-MX"/>
        </w:rPr>
        <w:t>(</w:t>
      </w:r>
      <w:r w:rsidR="00EF362F" w:rsidRPr="00EF362F">
        <w:rPr>
          <w:b/>
          <w:szCs w:val="24"/>
          <w:lang w:val="es-MX"/>
        </w:rPr>
        <w:fldChar w:fldCharType="begin"/>
      </w:r>
      <w:r w:rsidR="00EF362F" w:rsidRPr="00EF362F">
        <w:rPr>
          <w:b/>
          <w:szCs w:val="24"/>
          <w:lang w:val="es-MX"/>
        </w:rPr>
        <w:instrText xml:space="preserve"> REF _Ref491768396 \h  \* MERGEFORMAT </w:instrText>
      </w:r>
      <w:r w:rsidR="00EF362F" w:rsidRPr="00EF362F">
        <w:rPr>
          <w:b/>
          <w:szCs w:val="24"/>
          <w:lang w:val="es-MX"/>
        </w:rPr>
      </w:r>
      <w:r w:rsidR="00EF362F" w:rsidRPr="00EF362F">
        <w:rPr>
          <w:b/>
          <w:szCs w:val="24"/>
          <w:lang w:val="es-MX"/>
        </w:rPr>
        <w:fldChar w:fldCharType="separate"/>
      </w:r>
      <w:r w:rsidR="00EF362F" w:rsidRPr="00EF362F">
        <w:rPr>
          <w:b/>
          <w:szCs w:val="24"/>
        </w:rPr>
        <w:t xml:space="preserve">Figura </w:t>
      </w:r>
      <w:r w:rsidR="00EF362F" w:rsidRPr="00EF362F">
        <w:rPr>
          <w:b/>
          <w:noProof/>
          <w:szCs w:val="24"/>
        </w:rPr>
        <w:t>16</w:t>
      </w:r>
      <w:r w:rsidR="00EF362F" w:rsidRPr="00EF362F">
        <w:rPr>
          <w:b/>
          <w:szCs w:val="24"/>
          <w:lang w:val="es-MX"/>
        </w:rPr>
        <w:fldChar w:fldCharType="end"/>
      </w:r>
      <w:r w:rsidR="001F6ECC" w:rsidRPr="00EF362F">
        <w:rPr>
          <w:b/>
          <w:szCs w:val="24"/>
          <w:lang w:val="es-MX"/>
        </w:rPr>
        <w:t>)</w:t>
      </w:r>
      <w:r w:rsidR="001F6ECC">
        <w:rPr>
          <w:lang w:val="es-MX"/>
        </w:rPr>
        <w:t xml:space="preserve">. </w:t>
      </w:r>
      <w:r w:rsidR="001F6ECC" w:rsidRPr="001F6ECC">
        <w:rPr>
          <w:lang w:val="es-MX"/>
        </w:rPr>
        <w:t>Con lo anterior se puede mencion</w:t>
      </w:r>
      <w:r w:rsidR="005F4819" w:rsidRPr="001F6ECC">
        <w:rPr>
          <w:lang w:val="es-MX"/>
        </w:rPr>
        <w:t>a</w:t>
      </w:r>
      <w:r w:rsidR="001F6ECC" w:rsidRPr="001F6ECC">
        <w:rPr>
          <w:lang w:val="es-MX"/>
        </w:rPr>
        <w:t>r que la</w:t>
      </w:r>
      <w:r w:rsidR="005F4819" w:rsidRPr="001F6ECC">
        <w:rPr>
          <w:lang w:val="es-MX"/>
        </w:rPr>
        <w:t xml:space="preserve"> aleación presenta partículas intermetálicas distribuidas heterogéneamente y de diferente tamaño</w:t>
      </w:r>
      <w:r w:rsidR="000A18FC">
        <w:rPr>
          <w:lang w:val="es-MX"/>
        </w:rPr>
        <w:t>, identificando</w:t>
      </w:r>
      <w:r w:rsidR="005F4819" w:rsidRPr="001F6ECC">
        <w:rPr>
          <w:lang w:val="es-MX"/>
        </w:rPr>
        <w:t xml:space="preserve"> a</w:t>
      </w:r>
      <w:r w:rsidR="001F6ECC" w:rsidRPr="001F6ECC">
        <w:rPr>
          <w:lang w:val="es-MX"/>
        </w:rPr>
        <w:t>l</w:t>
      </w:r>
      <w:r w:rsidR="005F4819" w:rsidRPr="001F6ECC">
        <w:rPr>
          <w:lang w:val="es-MX"/>
        </w:rPr>
        <w:t xml:space="preserve"> Al</w:t>
      </w:r>
      <w:r w:rsidR="005F4819" w:rsidRPr="000A18FC">
        <w:rPr>
          <w:vertAlign w:val="subscript"/>
          <w:lang w:val="es-MX"/>
        </w:rPr>
        <w:t>2</w:t>
      </w:r>
      <w:r w:rsidR="005F4819" w:rsidRPr="001F6ECC">
        <w:rPr>
          <w:lang w:val="es-MX"/>
        </w:rPr>
        <w:t>Cu y Al</w:t>
      </w:r>
      <w:r w:rsidR="005F4819" w:rsidRPr="000A18FC">
        <w:rPr>
          <w:vertAlign w:val="subscript"/>
          <w:lang w:val="es-MX"/>
        </w:rPr>
        <w:t>2</w:t>
      </w:r>
      <w:r w:rsidR="005F4819" w:rsidRPr="001F6ECC">
        <w:rPr>
          <w:lang w:val="es-MX"/>
        </w:rPr>
        <w:t>CuMg como endurecedores de la aleación.</w:t>
      </w:r>
    </w:p>
    <w:p w14:paraId="3106F1DB" w14:textId="77777777" w:rsidR="0051343B" w:rsidRDefault="00D84827" w:rsidP="00EA29B3">
      <w:pPr>
        <w:keepNext/>
        <w:tabs>
          <w:tab w:val="left" w:pos="1985"/>
        </w:tabs>
        <w:spacing w:before="240" w:after="120"/>
        <w:jc w:val="center"/>
      </w:pPr>
      <w:r>
        <w:rPr>
          <w:noProof/>
          <w:lang w:val="es-MX" w:eastAsia="es-MX"/>
        </w:rPr>
        <w:lastRenderedPageBreak/>
        <w:drawing>
          <wp:inline distT="0" distB="0" distL="0" distR="0" wp14:anchorId="18670DD3" wp14:editId="3B12B21B">
            <wp:extent cx="5635870" cy="2346960"/>
            <wp:effectExtent l="0" t="0" r="3175" b="0"/>
            <wp:docPr id="4" name="Imagen 4" descr="C:\Users\Cindy Morales B\AppData\Local\Microsoft\Windows\INetCache\Content.Word\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Morales B\AppData\Local\Microsoft\Windows\INetCache\Content.Word\f4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5"/>
                    <a:stretch/>
                  </pic:blipFill>
                  <pic:spPr bwMode="auto">
                    <a:xfrm>
                      <a:off x="0" y="0"/>
                      <a:ext cx="5673226" cy="2362516"/>
                    </a:xfrm>
                    <a:prstGeom prst="rect">
                      <a:avLst/>
                    </a:prstGeom>
                    <a:noFill/>
                    <a:ln>
                      <a:noFill/>
                    </a:ln>
                    <a:extLst>
                      <a:ext uri="{53640926-AAD7-44D8-BBD7-CCE9431645EC}">
                        <a14:shadowObscured xmlns:a14="http://schemas.microsoft.com/office/drawing/2010/main"/>
                      </a:ext>
                    </a:extLst>
                  </pic:spPr>
                </pic:pic>
              </a:graphicData>
            </a:graphic>
          </wp:inline>
        </w:drawing>
      </w:r>
    </w:p>
    <w:p w14:paraId="07F77603" w14:textId="046E8970" w:rsidR="00D84827" w:rsidRPr="005E39ED" w:rsidRDefault="0051343B" w:rsidP="005E39ED">
      <w:pPr>
        <w:pStyle w:val="Descripcin"/>
        <w:spacing w:before="120" w:after="240"/>
        <w:ind w:left="0" w:firstLine="0"/>
        <w:jc w:val="center"/>
        <w:rPr>
          <w:rFonts w:ascii="Times New Roman" w:hAnsi="Times New Roman" w:cs="Times New Roman"/>
          <w:i w:val="0"/>
          <w:color w:val="000000" w:themeColor="text1"/>
          <w:sz w:val="20"/>
          <w:szCs w:val="20"/>
        </w:rPr>
      </w:pPr>
      <w:bookmarkStart w:id="18" w:name="_Ref492309713"/>
      <w:r w:rsidRPr="007D7D0D">
        <w:rPr>
          <w:rFonts w:ascii="Times New Roman" w:hAnsi="Times New Roman" w:cs="Times New Roman"/>
          <w:i w:val="0"/>
          <w:color w:val="000000" w:themeColor="text1"/>
          <w:sz w:val="20"/>
          <w:szCs w:val="20"/>
        </w:rPr>
        <w:t xml:space="preserve">Figura </w:t>
      </w:r>
      <w:r w:rsidRPr="007D7D0D">
        <w:rPr>
          <w:rFonts w:ascii="Times New Roman" w:hAnsi="Times New Roman" w:cs="Times New Roman"/>
          <w:i w:val="0"/>
          <w:color w:val="000000" w:themeColor="text1"/>
          <w:sz w:val="20"/>
          <w:szCs w:val="20"/>
        </w:rPr>
        <w:fldChar w:fldCharType="begin"/>
      </w:r>
      <w:r w:rsidRPr="007D7D0D">
        <w:rPr>
          <w:rFonts w:ascii="Times New Roman" w:hAnsi="Times New Roman" w:cs="Times New Roman"/>
          <w:i w:val="0"/>
          <w:color w:val="000000" w:themeColor="text1"/>
          <w:sz w:val="20"/>
          <w:szCs w:val="20"/>
        </w:rPr>
        <w:instrText xml:space="preserve"> SEQ Figura \* ARABIC </w:instrText>
      </w:r>
      <w:r w:rsidRPr="007D7D0D">
        <w:rPr>
          <w:rFonts w:ascii="Times New Roman" w:hAnsi="Times New Roman" w:cs="Times New Roman"/>
          <w:i w:val="0"/>
          <w:color w:val="000000" w:themeColor="text1"/>
          <w:sz w:val="20"/>
          <w:szCs w:val="20"/>
        </w:rPr>
        <w:fldChar w:fldCharType="separate"/>
      </w:r>
      <w:r w:rsidRPr="007D7D0D">
        <w:rPr>
          <w:rFonts w:ascii="Times New Roman" w:hAnsi="Times New Roman" w:cs="Times New Roman"/>
          <w:i w:val="0"/>
          <w:noProof/>
          <w:color w:val="000000" w:themeColor="text1"/>
          <w:sz w:val="20"/>
          <w:szCs w:val="20"/>
        </w:rPr>
        <w:t>12</w:t>
      </w:r>
      <w:r w:rsidRPr="007D7D0D">
        <w:rPr>
          <w:rFonts w:ascii="Times New Roman" w:hAnsi="Times New Roman" w:cs="Times New Roman"/>
          <w:i w:val="0"/>
          <w:color w:val="000000" w:themeColor="text1"/>
          <w:sz w:val="20"/>
          <w:szCs w:val="20"/>
        </w:rPr>
        <w:fldChar w:fldCharType="end"/>
      </w:r>
      <w:bookmarkEnd w:id="18"/>
      <w:r w:rsidRPr="007D7D0D">
        <w:rPr>
          <w:rFonts w:ascii="Times New Roman" w:hAnsi="Times New Roman" w:cs="Times New Roman"/>
          <w:i w:val="0"/>
          <w:color w:val="000000" w:themeColor="text1"/>
          <w:sz w:val="20"/>
          <w:szCs w:val="20"/>
        </w:rPr>
        <w:t xml:space="preserve"> Micrografías de diferentes zona</w:t>
      </w:r>
      <w:r w:rsidR="00AF5853">
        <w:rPr>
          <w:rFonts w:ascii="Times New Roman" w:hAnsi="Times New Roman" w:cs="Times New Roman"/>
          <w:i w:val="0"/>
          <w:color w:val="000000" w:themeColor="text1"/>
          <w:sz w:val="20"/>
          <w:szCs w:val="20"/>
        </w:rPr>
        <w:t>s de las muestras seleccionadas; zona superior en campo</w:t>
      </w:r>
      <w:r w:rsidRPr="007D7D0D">
        <w:rPr>
          <w:rFonts w:ascii="Times New Roman" w:hAnsi="Times New Roman" w:cs="Times New Roman"/>
          <w:i w:val="0"/>
          <w:color w:val="000000" w:themeColor="text1"/>
          <w:sz w:val="20"/>
          <w:szCs w:val="20"/>
        </w:rPr>
        <w:t xml:space="preserve"> brillante y </w:t>
      </w:r>
      <w:r w:rsidR="000E5F96">
        <w:rPr>
          <w:rFonts w:ascii="Times New Roman" w:hAnsi="Times New Roman" w:cs="Times New Roman"/>
          <w:i w:val="0"/>
          <w:color w:val="000000" w:themeColor="text1"/>
          <w:sz w:val="20"/>
          <w:szCs w:val="20"/>
        </w:rPr>
        <w:t>zona inferior en</w:t>
      </w:r>
      <w:r w:rsidRPr="007D7D0D">
        <w:rPr>
          <w:rFonts w:ascii="Times New Roman" w:hAnsi="Times New Roman" w:cs="Times New Roman"/>
          <w:i w:val="0"/>
          <w:color w:val="000000" w:themeColor="text1"/>
          <w:sz w:val="20"/>
          <w:szCs w:val="20"/>
        </w:rPr>
        <w:t xml:space="preserve"> campo oscuro</w:t>
      </w:r>
      <w:r w:rsidR="00E7138E">
        <w:rPr>
          <w:rFonts w:ascii="Times New Roman" w:hAnsi="Times New Roman" w:cs="Times New Roman"/>
          <w:i w:val="0"/>
          <w:color w:val="000000" w:themeColor="text1"/>
          <w:sz w:val="20"/>
          <w:szCs w:val="20"/>
        </w:rPr>
        <w:t xml:space="preserve">, donde se observan los distintos precipitados de la aleación a través de las zonas microestructurales. </w:t>
      </w:r>
    </w:p>
    <w:p w14:paraId="2CB12A5E" w14:textId="13F8831C" w:rsidR="00B55F2C" w:rsidRDefault="00CF1852" w:rsidP="0080577F">
      <w:pPr>
        <w:keepNext/>
        <w:tabs>
          <w:tab w:val="left" w:pos="1985"/>
        </w:tabs>
        <w:spacing w:before="240" w:after="120"/>
        <w:jc w:val="center"/>
      </w:pPr>
      <w:r>
        <w:rPr>
          <w:noProof/>
          <w:lang w:val="es-MX" w:eastAsia="es-MX"/>
        </w:rPr>
        <w:drawing>
          <wp:inline distT="0" distB="0" distL="0" distR="0" wp14:anchorId="03732B5A" wp14:editId="6B5C83E2">
            <wp:extent cx="5314950" cy="2514600"/>
            <wp:effectExtent l="0" t="0" r="0" b="0"/>
            <wp:docPr id="14" name="Imagen 14" descr="C:\Users\Cindy Morales B\AppData\Local\Microsoft\Windows\INetCache\Content.Word\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y Morales B\AppData\Local\Microsoft\Windows\INetCache\Content.Word\F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5364" cy="2519527"/>
                    </a:xfrm>
                    <a:prstGeom prst="rect">
                      <a:avLst/>
                    </a:prstGeom>
                    <a:noFill/>
                    <a:ln>
                      <a:noFill/>
                    </a:ln>
                  </pic:spPr>
                </pic:pic>
              </a:graphicData>
            </a:graphic>
          </wp:inline>
        </w:drawing>
      </w:r>
    </w:p>
    <w:p w14:paraId="23F64833" w14:textId="69ABE8E7" w:rsidR="00CC76FC" w:rsidRPr="001F6ECC" w:rsidRDefault="00B55F2C" w:rsidP="0080577F">
      <w:pPr>
        <w:pStyle w:val="Descripcin"/>
        <w:spacing w:before="120" w:after="240"/>
        <w:ind w:left="0" w:firstLine="0"/>
        <w:jc w:val="center"/>
        <w:rPr>
          <w:rFonts w:ascii="Times New Roman" w:hAnsi="Times New Roman" w:cs="Times New Roman"/>
          <w:i w:val="0"/>
          <w:color w:val="auto"/>
          <w:sz w:val="20"/>
          <w:szCs w:val="20"/>
        </w:rPr>
      </w:pPr>
      <w:bookmarkStart w:id="19" w:name="_Ref491775645"/>
      <w:r w:rsidRPr="00B55F2C">
        <w:rPr>
          <w:rFonts w:ascii="Times New Roman" w:hAnsi="Times New Roman" w:cs="Times New Roman"/>
          <w:i w:val="0"/>
          <w:color w:val="auto"/>
          <w:sz w:val="20"/>
          <w:szCs w:val="20"/>
        </w:rPr>
        <w:t xml:space="preserve">Figura </w:t>
      </w:r>
      <w:r w:rsidRPr="00B55F2C">
        <w:rPr>
          <w:rFonts w:ascii="Times New Roman" w:hAnsi="Times New Roman" w:cs="Times New Roman"/>
          <w:i w:val="0"/>
          <w:color w:val="auto"/>
          <w:sz w:val="20"/>
          <w:szCs w:val="20"/>
        </w:rPr>
        <w:fldChar w:fldCharType="begin"/>
      </w:r>
      <w:r w:rsidRPr="00B55F2C">
        <w:rPr>
          <w:rFonts w:ascii="Times New Roman" w:hAnsi="Times New Roman" w:cs="Times New Roman"/>
          <w:i w:val="0"/>
          <w:color w:val="auto"/>
          <w:sz w:val="20"/>
          <w:szCs w:val="20"/>
        </w:rPr>
        <w:instrText xml:space="preserve"> SEQ Figura \* ARABIC </w:instrText>
      </w:r>
      <w:r w:rsidRPr="00B55F2C">
        <w:rPr>
          <w:rFonts w:ascii="Times New Roman" w:hAnsi="Times New Roman" w:cs="Times New Roman"/>
          <w:i w:val="0"/>
          <w:color w:val="auto"/>
          <w:sz w:val="20"/>
          <w:szCs w:val="20"/>
        </w:rPr>
        <w:fldChar w:fldCharType="separate"/>
      </w:r>
      <w:r w:rsidR="0051343B">
        <w:rPr>
          <w:rFonts w:ascii="Times New Roman" w:hAnsi="Times New Roman" w:cs="Times New Roman"/>
          <w:i w:val="0"/>
          <w:noProof/>
          <w:color w:val="auto"/>
          <w:sz w:val="20"/>
          <w:szCs w:val="20"/>
        </w:rPr>
        <w:t>13</w:t>
      </w:r>
      <w:r w:rsidRPr="00B55F2C">
        <w:rPr>
          <w:rFonts w:ascii="Times New Roman" w:hAnsi="Times New Roman" w:cs="Times New Roman"/>
          <w:i w:val="0"/>
          <w:color w:val="auto"/>
          <w:sz w:val="20"/>
          <w:szCs w:val="20"/>
        </w:rPr>
        <w:fldChar w:fldCharType="end"/>
      </w:r>
      <w:bookmarkEnd w:id="19"/>
      <w:r w:rsidRPr="00B55F2C">
        <w:rPr>
          <w:rFonts w:ascii="Times New Roman" w:hAnsi="Times New Roman" w:cs="Times New Roman"/>
          <w:i w:val="0"/>
          <w:color w:val="auto"/>
          <w:sz w:val="20"/>
          <w:szCs w:val="20"/>
        </w:rPr>
        <w:t xml:space="preserve"> Identificación de precipitados S y θ en diferentes zonas de distintas muestras, b) clústeres de precipitados S y θ.</w:t>
      </w:r>
    </w:p>
    <w:p w14:paraId="03ACF1F0" w14:textId="0727AC10" w:rsidR="00B331EB" w:rsidRDefault="00A90F3A" w:rsidP="0080577F">
      <w:pPr>
        <w:keepNext/>
        <w:tabs>
          <w:tab w:val="left" w:pos="1985"/>
        </w:tabs>
        <w:spacing w:before="240" w:after="120"/>
        <w:jc w:val="center"/>
      </w:pPr>
      <w:r>
        <w:rPr>
          <w:noProof/>
          <w:lang w:val="es-MX" w:eastAsia="es-MX"/>
        </w:rPr>
        <w:lastRenderedPageBreak/>
        <w:drawing>
          <wp:inline distT="0" distB="0" distL="0" distR="0" wp14:anchorId="791E4B8B" wp14:editId="597090FB">
            <wp:extent cx="4765431" cy="2529671"/>
            <wp:effectExtent l="0" t="0" r="0" b="4445"/>
            <wp:docPr id="15" name="Imagen 15" descr="C:\Users\Cindy Morales B\AppData\Local\Microsoft\Windows\INetCache\Content.Word\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ndy Morales B\AppData\Local\Microsoft\Windows\INetCache\Content.Word\f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1744" cy="2564872"/>
                    </a:xfrm>
                    <a:prstGeom prst="rect">
                      <a:avLst/>
                    </a:prstGeom>
                    <a:noFill/>
                    <a:ln>
                      <a:noFill/>
                    </a:ln>
                  </pic:spPr>
                </pic:pic>
              </a:graphicData>
            </a:graphic>
          </wp:inline>
        </w:drawing>
      </w:r>
    </w:p>
    <w:p w14:paraId="12756138" w14:textId="213B0E9D" w:rsidR="004C79C2" w:rsidRPr="000A18FC" w:rsidRDefault="00B331EB" w:rsidP="000A18FC">
      <w:pPr>
        <w:pStyle w:val="Descripcin"/>
        <w:spacing w:before="120" w:after="240"/>
        <w:ind w:left="0" w:firstLine="0"/>
        <w:jc w:val="center"/>
        <w:rPr>
          <w:rFonts w:ascii="Times New Roman" w:hAnsi="Times New Roman" w:cs="Times New Roman"/>
          <w:i w:val="0"/>
          <w:color w:val="auto"/>
          <w:sz w:val="20"/>
          <w:szCs w:val="20"/>
        </w:rPr>
      </w:pPr>
      <w:bookmarkStart w:id="20" w:name="_Ref491768009"/>
      <w:r w:rsidRPr="00B55F2C">
        <w:rPr>
          <w:rFonts w:ascii="Times New Roman" w:hAnsi="Times New Roman" w:cs="Times New Roman"/>
          <w:i w:val="0"/>
          <w:color w:val="auto"/>
          <w:sz w:val="20"/>
          <w:szCs w:val="20"/>
        </w:rPr>
        <w:t xml:space="preserve">Figura </w:t>
      </w:r>
      <w:r w:rsidRPr="00B55F2C">
        <w:rPr>
          <w:rFonts w:ascii="Times New Roman" w:hAnsi="Times New Roman" w:cs="Times New Roman"/>
          <w:i w:val="0"/>
          <w:color w:val="auto"/>
          <w:sz w:val="20"/>
          <w:szCs w:val="20"/>
        </w:rPr>
        <w:fldChar w:fldCharType="begin"/>
      </w:r>
      <w:r w:rsidRPr="00B55F2C">
        <w:rPr>
          <w:rFonts w:ascii="Times New Roman" w:hAnsi="Times New Roman" w:cs="Times New Roman"/>
          <w:i w:val="0"/>
          <w:color w:val="auto"/>
          <w:sz w:val="20"/>
          <w:szCs w:val="20"/>
        </w:rPr>
        <w:instrText xml:space="preserve"> SEQ Figura \* ARABIC </w:instrText>
      </w:r>
      <w:r w:rsidRPr="00B55F2C">
        <w:rPr>
          <w:rFonts w:ascii="Times New Roman" w:hAnsi="Times New Roman" w:cs="Times New Roman"/>
          <w:i w:val="0"/>
          <w:color w:val="auto"/>
          <w:sz w:val="20"/>
          <w:szCs w:val="20"/>
        </w:rPr>
        <w:fldChar w:fldCharType="separate"/>
      </w:r>
      <w:r w:rsidR="0051343B">
        <w:rPr>
          <w:rFonts w:ascii="Times New Roman" w:hAnsi="Times New Roman" w:cs="Times New Roman"/>
          <w:i w:val="0"/>
          <w:noProof/>
          <w:color w:val="auto"/>
          <w:sz w:val="20"/>
          <w:szCs w:val="20"/>
        </w:rPr>
        <w:t>14</w:t>
      </w:r>
      <w:r w:rsidRPr="00B55F2C">
        <w:rPr>
          <w:rFonts w:ascii="Times New Roman" w:hAnsi="Times New Roman" w:cs="Times New Roman"/>
          <w:i w:val="0"/>
          <w:color w:val="auto"/>
          <w:sz w:val="20"/>
          <w:szCs w:val="20"/>
        </w:rPr>
        <w:fldChar w:fldCharType="end"/>
      </w:r>
      <w:bookmarkEnd w:id="20"/>
      <w:r w:rsidR="00B55F2C" w:rsidRPr="00B55F2C">
        <w:rPr>
          <w:rFonts w:ascii="Times New Roman" w:hAnsi="Times New Roman" w:cs="Times New Roman"/>
          <w:i w:val="0"/>
          <w:color w:val="auto"/>
          <w:sz w:val="20"/>
          <w:szCs w:val="20"/>
        </w:rPr>
        <w:t xml:space="preserve"> Partículas intermetálicas de segunda fase con composición química AlCuFeMnSi</w:t>
      </w:r>
      <w:r w:rsidR="00E25EB3">
        <w:rPr>
          <w:rFonts w:ascii="Times New Roman" w:hAnsi="Times New Roman" w:cs="Times New Roman"/>
          <w:i w:val="0"/>
          <w:color w:val="auto"/>
          <w:sz w:val="20"/>
          <w:szCs w:val="20"/>
        </w:rPr>
        <w:t>.</w:t>
      </w:r>
    </w:p>
    <w:p w14:paraId="15CA0331" w14:textId="322D8DF0" w:rsidR="0029503D" w:rsidRDefault="00A90F3A" w:rsidP="0080577F">
      <w:pPr>
        <w:keepNext/>
        <w:spacing w:before="240" w:after="120"/>
        <w:jc w:val="center"/>
      </w:pPr>
      <w:r>
        <w:rPr>
          <w:noProof/>
          <w:lang w:val="es-MX" w:eastAsia="es-MX"/>
        </w:rPr>
        <w:drawing>
          <wp:inline distT="0" distB="0" distL="0" distR="0" wp14:anchorId="6598AE6D" wp14:editId="620849DA">
            <wp:extent cx="3638601" cy="1388110"/>
            <wp:effectExtent l="0" t="0" r="0" b="2540"/>
            <wp:docPr id="17" name="Imagen 17" descr="C:\Users\Cindy Morales B\AppData\Local\Microsoft\Windows\INetCache\Content.Wor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ndy Morales B\AppData\Local\Microsoft\Windows\INetCache\Content.Word\f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0008" cy="1419166"/>
                    </a:xfrm>
                    <a:prstGeom prst="rect">
                      <a:avLst/>
                    </a:prstGeom>
                    <a:noFill/>
                    <a:ln>
                      <a:noFill/>
                    </a:ln>
                  </pic:spPr>
                </pic:pic>
              </a:graphicData>
            </a:graphic>
          </wp:inline>
        </w:drawing>
      </w:r>
    </w:p>
    <w:p w14:paraId="3A0B2D78" w14:textId="7772727A" w:rsidR="0029503D" w:rsidRPr="00EE79CF" w:rsidRDefault="0029503D" w:rsidP="00575DFE">
      <w:pPr>
        <w:pStyle w:val="Descripcin"/>
        <w:spacing w:before="120" w:after="240"/>
        <w:ind w:left="0" w:firstLine="0"/>
        <w:jc w:val="center"/>
        <w:rPr>
          <w:rFonts w:ascii="Times New Roman" w:hAnsi="Times New Roman" w:cs="Times New Roman"/>
          <w:i w:val="0"/>
          <w:color w:val="auto"/>
          <w:sz w:val="20"/>
        </w:rPr>
      </w:pPr>
      <w:bookmarkStart w:id="21" w:name="_Ref491768048"/>
      <w:r w:rsidRPr="001F6ECC">
        <w:rPr>
          <w:rFonts w:ascii="Times New Roman" w:hAnsi="Times New Roman" w:cs="Times New Roman"/>
          <w:i w:val="0"/>
          <w:color w:val="auto"/>
          <w:sz w:val="20"/>
        </w:rPr>
        <w:t xml:space="preserve">Figura </w:t>
      </w:r>
      <w:r w:rsidRPr="001F6ECC">
        <w:rPr>
          <w:rFonts w:ascii="Times New Roman" w:hAnsi="Times New Roman" w:cs="Times New Roman"/>
          <w:i w:val="0"/>
          <w:color w:val="auto"/>
          <w:sz w:val="20"/>
        </w:rPr>
        <w:fldChar w:fldCharType="begin"/>
      </w:r>
      <w:r w:rsidRPr="001F6ECC">
        <w:rPr>
          <w:rFonts w:ascii="Times New Roman" w:hAnsi="Times New Roman" w:cs="Times New Roman"/>
          <w:i w:val="0"/>
          <w:color w:val="auto"/>
          <w:sz w:val="20"/>
        </w:rPr>
        <w:instrText xml:space="preserve"> SEQ Figura \* ARABIC </w:instrText>
      </w:r>
      <w:r w:rsidRPr="001F6ECC">
        <w:rPr>
          <w:rFonts w:ascii="Times New Roman" w:hAnsi="Times New Roman" w:cs="Times New Roman"/>
          <w:i w:val="0"/>
          <w:color w:val="auto"/>
          <w:sz w:val="20"/>
        </w:rPr>
        <w:fldChar w:fldCharType="separate"/>
      </w:r>
      <w:r w:rsidR="0051343B">
        <w:rPr>
          <w:rFonts w:ascii="Times New Roman" w:hAnsi="Times New Roman" w:cs="Times New Roman"/>
          <w:i w:val="0"/>
          <w:noProof/>
          <w:color w:val="auto"/>
          <w:sz w:val="20"/>
        </w:rPr>
        <w:t>15</w:t>
      </w:r>
      <w:r w:rsidRPr="001F6ECC">
        <w:rPr>
          <w:rFonts w:ascii="Times New Roman" w:hAnsi="Times New Roman" w:cs="Times New Roman"/>
          <w:i w:val="0"/>
          <w:color w:val="auto"/>
          <w:sz w:val="20"/>
        </w:rPr>
        <w:fldChar w:fldCharType="end"/>
      </w:r>
      <w:bookmarkEnd w:id="21"/>
      <w:r w:rsidR="001F6ECC" w:rsidRPr="001F6ECC">
        <w:rPr>
          <w:rFonts w:ascii="Times New Roman" w:hAnsi="Times New Roman" w:cs="Times New Roman"/>
          <w:i w:val="0"/>
          <w:color w:val="auto"/>
          <w:sz w:val="20"/>
        </w:rPr>
        <w:t xml:space="preserve"> Partícula de mayor contenido de Cu encontrada en muestra 2.</w:t>
      </w:r>
    </w:p>
    <w:p w14:paraId="3AEC9638" w14:textId="57148EB7" w:rsidR="0029503D" w:rsidRDefault="004A5BA5" w:rsidP="0080577F">
      <w:pPr>
        <w:keepNext/>
        <w:spacing w:before="240" w:after="120"/>
        <w:jc w:val="center"/>
      </w:pPr>
      <w:r>
        <w:rPr>
          <w:noProof/>
          <w:lang w:val="es-MX" w:eastAsia="es-MX"/>
        </w:rPr>
        <w:drawing>
          <wp:inline distT="0" distB="0" distL="0" distR="0" wp14:anchorId="3961EC14" wp14:editId="1B9BC829">
            <wp:extent cx="5539154" cy="2368817"/>
            <wp:effectExtent l="0" t="0" r="4445" b="0"/>
            <wp:docPr id="19" name="Imagen 19" descr="C:\Users\Cindy Morales B\AppData\Local\Microsoft\Windows\INetCache\Content.Word\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ndy Morales B\AppData\Local\Microsoft\Windows\INetCache\Content.Word\F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5749" cy="2375914"/>
                    </a:xfrm>
                    <a:prstGeom prst="rect">
                      <a:avLst/>
                    </a:prstGeom>
                    <a:noFill/>
                    <a:ln>
                      <a:noFill/>
                    </a:ln>
                  </pic:spPr>
                </pic:pic>
              </a:graphicData>
            </a:graphic>
          </wp:inline>
        </w:drawing>
      </w:r>
    </w:p>
    <w:p w14:paraId="2463B514" w14:textId="4C7B51B5" w:rsidR="0029503D" w:rsidRPr="001F6ECC" w:rsidRDefault="0029503D" w:rsidP="000A18FC">
      <w:pPr>
        <w:pStyle w:val="Descripcin"/>
        <w:spacing w:before="120" w:after="240"/>
        <w:ind w:left="0" w:firstLine="0"/>
        <w:jc w:val="center"/>
        <w:rPr>
          <w:rFonts w:ascii="Times New Roman" w:hAnsi="Times New Roman" w:cs="Times New Roman"/>
          <w:i w:val="0"/>
          <w:color w:val="auto"/>
          <w:sz w:val="20"/>
          <w:szCs w:val="20"/>
        </w:rPr>
      </w:pPr>
      <w:bookmarkStart w:id="22" w:name="_Ref491768396"/>
      <w:r w:rsidRPr="001F6ECC">
        <w:rPr>
          <w:rFonts w:ascii="Times New Roman" w:hAnsi="Times New Roman" w:cs="Times New Roman"/>
          <w:i w:val="0"/>
          <w:color w:val="auto"/>
          <w:sz w:val="20"/>
          <w:szCs w:val="20"/>
        </w:rPr>
        <w:t xml:space="preserve">Figura </w:t>
      </w:r>
      <w:r w:rsidRPr="001F6ECC">
        <w:rPr>
          <w:rFonts w:ascii="Times New Roman" w:hAnsi="Times New Roman" w:cs="Times New Roman"/>
          <w:i w:val="0"/>
          <w:color w:val="auto"/>
          <w:sz w:val="20"/>
          <w:szCs w:val="20"/>
        </w:rPr>
        <w:fldChar w:fldCharType="begin"/>
      </w:r>
      <w:r w:rsidRPr="001F6ECC">
        <w:rPr>
          <w:rFonts w:ascii="Times New Roman" w:hAnsi="Times New Roman" w:cs="Times New Roman"/>
          <w:i w:val="0"/>
          <w:color w:val="auto"/>
          <w:sz w:val="20"/>
          <w:szCs w:val="20"/>
        </w:rPr>
        <w:instrText xml:space="preserve"> SEQ Figura \* ARABIC </w:instrText>
      </w:r>
      <w:r w:rsidRPr="001F6ECC">
        <w:rPr>
          <w:rFonts w:ascii="Times New Roman" w:hAnsi="Times New Roman" w:cs="Times New Roman"/>
          <w:i w:val="0"/>
          <w:color w:val="auto"/>
          <w:sz w:val="20"/>
          <w:szCs w:val="20"/>
        </w:rPr>
        <w:fldChar w:fldCharType="separate"/>
      </w:r>
      <w:r w:rsidR="0051343B">
        <w:rPr>
          <w:rFonts w:ascii="Times New Roman" w:hAnsi="Times New Roman" w:cs="Times New Roman"/>
          <w:i w:val="0"/>
          <w:noProof/>
          <w:color w:val="auto"/>
          <w:sz w:val="20"/>
          <w:szCs w:val="20"/>
        </w:rPr>
        <w:t>16</w:t>
      </w:r>
      <w:r w:rsidRPr="001F6ECC">
        <w:rPr>
          <w:rFonts w:ascii="Times New Roman" w:hAnsi="Times New Roman" w:cs="Times New Roman"/>
          <w:i w:val="0"/>
          <w:color w:val="auto"/>
          <w:sz w:val="20"/>
          <w:szCs w:val="20"/>
        </w:rPr>
        <w:fldChar w:fldCharType="end"/>
      </w:r>
      <w:bookmarkEnd w:id="22"/>
      <w:r w:rsidR="001F6ECC" w:rsidRPr="001F6ECC">
        <w:rPr>
          <w:rFonts w:ascii="Times New Roman" w:hAnsi="Times New Roman" w:cs="Times New Roman"/>
          <w:i w:val="0"/>
          <w:color w:val="auto"/>
          <w:sz w:val="20"/>
          <w:szCs w:val="20"/>
        </w:rPr>
        <w:t xml:space="preserve"> Mapeos de elementos de algunas partículas</w:t>
      </w:r>
      <w:r w:rsidR="005E39ED">
        <w:rPr>
          <w:rFonts w:ascii="Times New Roman" w:hAnsi="Times New Roman" w:cs="Times New Roman"/>
          <w:i w:val="0"/>
          <w:color w:val="auto"/>
          <w:sz w:val="20"/>
          <w:szCs w:val="20"/>
        </w:rPr>
        <w:t xml:space="preserve"> </w:t>
      </w:r>
      <w:r w:rsidR="00E25491" w:rsidRPr="00B55F2C">
        <w:rPr>
          <w:rFonts w:ascii="Times New Roman" w:hAnsi="Times New Roman" w:cs="Times New Roman"/>
          <w:i w:val="0"/>
          <w:color w:val="auto"/>
          <w:sz w:val="20"/>
          <w:szCs w:val="20"/>
        </w:rPr>
        <w:t>AlCuFeMnSi</w:t>
      </w:r>
      <w:r w:rsidR="00E25491">
        <w:rPr>
          <w:rFonts w:ascii="Times New Roman" w:hAnsi="Times New Roman" w:cs="Times New Roman"/>
          <w:i w:val="0"/>
          <w:color w:val="auto"/>
          <w:sz w:val="20"/>
          <w:szCs w:val="20"/>
        </w:rPr>
        <w:t xml:space="preserve"> </w:t>
      </w:r>
      <w:r w:rsidR="005E39ED">
        <w:rPr>
          <w:rFonts w:ascii="Times New Roman" w:hAnsi="Times New Roman" w:cs="Times New Roman"/>
          <w:i w:val="0"/>
          <w:color w:val="auto"/>
          <w:sz w:val="20"/>
          <w:szCs w:val="20"/>
        </w:rPr>
        <w:t xml:space="preserve">encontradas en algunas </w:t>
      </w:r>
      <w:r w:rsidR="004A5BA5">
        <w:rPr>
          <w:rFonts w:ascii="Times New Roman" w:hAnsi="Times New Roman" w:cs="Times New Roman"/>
          <w:i w:val="0"/>
          <w:color w:val="auto"/>
          <w:sz w:val="20"/>
          <w:szCs w:val="20"/>
        </w:rPr>
        <w:t xml:space="preserve">zonas de la </w:t>
      </w:r>
      <w:r w:rsidR="00E25491">
        <w:rPr>
          <w:rFonts w:ascii="Times New Roman" w:hAnsi="Times New Roman" w:cs="Times New Roman"/>
          <w:i w:val="0"/>
          <w:color w:val="auto"/>
          <w:sz w:val="20"/>
          <w:szCs w:val="20"/>
        </w:rPr>
        <w:t>soldadura</w:t>
      </w:r>
      <w:r w:rsidR="004A5BA5">
        <w:rPr>
          <w:rFonts w:ascii="Times New Roman" w:hAnsi="Times New Roman" w:cs="Times New Roman"/>
          <w:i w:val="0"/>
          <w:color w:val="auto"/>
          <w:sz w:val="20"/>
          <w:szCs w:val="20"/>
        </w:rPr>
        <w:t xml:space="preserve">, a) mapeo </w:t>
      </w:r>
      <w:r w:rsidR="00E25491">
        <w:rPr>
          <w:rFonts w:ascii="Times New Roman" w:hAnsi="Times New Roman" w:cs="Times New Roman"/>
          <w:i w:val="0"/>
          <w:color w:val="auto"/>
          <w:sz w:val="20"/>
          <w:szCs w:val="20"/>
        </w:rPr>
        <w:t>en la ZA de la muestra 1200 rpm y 5 mm/min y b) mapeo de partícula encontrada en la ZTMA 1500 rpm y 15 mm/min.</w:t>
      </w:r>
    </w:p>
    <w:p w14:paraId="40CE20DA" w14:textId="0D87DFDF" w:rsidR="0029503D" w:rsidRPr="0081667D" w:rsidRDefault="0075182C" w:rsidP="006F2A31">
      <w:pPr>
        <w:pStyle w:val="Descripcin"/>
        <w:spacing w:after="120"/>
        <w:ind w:left="0" w:firstLine="284"/>
        <w:jc w:val="left"/>
        <w:rPr>
          <w:rFonts w:ascii="Times New Roman" w:hAnsi="Times New Roman" w:cs="Times New Roman"/>
          <w:b/>
          <w:i w:val="0"/>
          <w:color w:val="auto"/>
          <w:spacing w:val="4"/>
          <w:sz w:val="24"/>
          <w:szCs w:val="24"/>
        </w:rPr>
      </w:pPr>
      <w:r w:rsidRPr="0081667D">
        <w:rPr>
          <w:rFonts w:ascii="Times New Roman" w:hAnsi="Times New Roman" w:cs="Times New Roman"/>
          <w:b/>
          <w:i w:val="0"/>
          <w:color w:val="000000" w:themeColor="text1"/>
          <w:spacing w:val="4"/>
          <w:sz w:val="24"/>
          <w:szCs w:val="24"/>
        </w:rPr>
        <w:lastRenderedPageBreak/>
        <w:t>3.5</w:t>
      </w:r>
      <w:r w:rsidR="0029503D" w:rsidRPr="0081667D">
        <w:rPr>
          <w:rFonts w:ascii="Times New Roman" w:hAnsi="Times New Roman" w:cs="Times New Roman"/>
          <w:b/>
          <w:i w:val="0"/>
          <w:color w:val="000000" w:themeColor="text1"/>
          <w:spacing w:val="4"/>
          <w:sz w:val="24"/>
          <w:szCs w:val="24"/>
        </w:rPr>
        <w:t xml:space="preserve">. </w:t>
      </w:r>
      <w:r w:rsidRPr="0081667D">
        <w:rPr>
          <w:rFonts w:ascii="Times New Roman" w:hAnsi="Times New Roman" w:cs="Times New Roman"/>
          <w:b/>
          <w:i w:val="0"/>
          <w:color w:val="000000" w:themeColor="text1"/>
          <w:spacing w:val="4"/>
          <w:sz w:val="24"/>
          <w:szCs w:val="24"/>
        </w:rPr>
        <w:t>Evaluación de microdureza Vickers</w:t>
      </w:r>
    </w:p>
    <w:p w14:paraId="448022AF" w14:textId="62C6A3A5" w:rsidR="007D5A20" w:rsidRDefault="00024A18" w:rsidP="007D5A20">
      <w:pPr>
        <w:pStyle w:val="Descripcin"/>
        <w:ind w:left="0" w:firstLine="284"/>
        <w:rPr>
          <w:rFonts w:ascii="Times New Roman" w:hAnsi="Times New Roman" w:cs="Times New Roman"/>
          <w:i w:val="0"/>
          <w:color w:val="000000" w:themeColor="text1"/>
          <w:spacing w:val="4"/>
          <w:sz w:val="24"/>
          <w:szCs w:val="24"/>
        </w:rPr>
      </w:pPr>
      <w:r w:rsidRPr="0081667D">
        <w:rPr>
          <w:rFonts w:ascii="Times New Roman" w:hAnsi="Times New Roman" w:cs="Times New Roman"/>
          <w:i w:val="0"/>
          <w:color w:val="000000" w:themeColor="text1"/>
          <w:spacing w:val="4"/>
          <w:sz w:val="24"/>
          <w:szCs w:val="24"/>
        </w:rPr>
        <w:t>Perfiles</w:t>
      </w:r>
      <w:r w:rsidR="006926BE" w:rsidRPr="0081667D">
        <w:rPr>
          <w:rFonts w:ascii="Times New Roman" w:hAnsi="Times New Roman" w:cs="Times New Roman"/>
          <w:i w:val="0"/>
          <w:color w:val="000000" w:themeColor="text1"/>
          <w:spacing w:val="4"/>
          <w:sz w:val="24"/>
          <w:szCs w:val="24"/>
        </w:rPr>
        <w:t xml:space="preserve"> horizontales</w:t>
      </w:r>
      <w:r w:rsidR="007C16A5" w:rsidRPr="0081667D">
        <w:rPr>
          <w:rFonts w:ascii="Times New Roman" w:hAnsi="Times New Roman" w:cs="Times New Roman"/>
          <w:i w:val="0"/>
          <w:color w:val="000000" w:themeColor="text1"/>
          <w:spacing w:val="4"/>
          <w:sz w:val="24"/>
          <w:szCs w:val="24"/>
        </w:rPr>
        <w:t xml:space="preserve"> de </w:t>
      </w:r>
      <w:r w:rsidRPr="0081667D">
        <w:rPr>
          <w:rFonts w:ascii="Times New Roman" w:hAnsi="Times New Roman" w:cs="Times New Roman"/>
          <w:i w:val="0"/>
          <w:color w:val="000000" w:themeColor="text1"/>
          <w:spacing w:val="4"/>
          <w:sz w:val="24"/>
          <w:szCs w:val="24"/>
        </w:rPr>
        <w:t>micro</w:t>
      </w:r>
      <w:r w:rsidR="007C16A5" w:rsidRPr="0081667D">
        <w:rPr>
          <w:rFonts w:ascii="Times New Roman" w:hAnsi="Times New Roman" w:cs="Times New Roman"/>
          <w:i w:val="0"/>
          <w:color w:val="000000" w:themeColor="text1"/>
          <w:spacing w:val="4"/>
          <w:sz w:val="24"/>
          <w:szCs w:val="24"/>
        </w:rPr>
        <w:t>dureza Vickers</w:t>
      </w:r>
      <w:r w:rsidRPr="001F6ECC">
        <w:rPr>
          <w:rFonts w:ascii="Times New Roman" w:hAnsi="Times New Roman" w:cs="Times New Roman"/>
          <w:i w:val="0"/>
          <w:color w:val="000000" w:themeColor="text1"/>
          <w:spacing w:val="4"/>
          <w:sz w:val="24"/>
          <w:szCs w:val="24"/>
        </w:rPr>
        <w:t xml:space="preserve"> </w:t>
      </w:r>
      <w:r w:rsidR="007C16A5" w:rsidRPr="001F6ECC">
        <w:rPr>
          <w:rFonts w:ascii="Times New Roman" w:hAnsi="Times New Roman" w:cs="Times New Roman"/>
          <w:i w:val="0"/>
          <w:color w:val="000000" w:themeColor="text1"/>
          <w:spacing w:val="4"/>
          <w:sz w:val="24"/>
          <w:szCs w:val="24"/>
        </w:rPr>
        <w:t>se realizaron a las</w:t>
      </w:r>
      <w:r w:rsidR="00044428">
        <w:rPr>
          <w:rFonts w:ascii="Times New Roman" w:hAnsi="Times New Roman" w:cs="Times New Roman"/>
          <w:i w:val="0"/>
          <w:color w:val="000000" w:themeColor="text1"/>
          <w:spacing w:val="4"/>
          <w:sz w:val="24"/>
          <w:szCs w:val="24"/>
        </w:rPr>
        <w:t xml:space="preserve"> cuatro muestras</w:t>
      </w:r>
      <w:r w:rsidR="008D7A01" w:rsidRPr="001F6ECC">
        <w:rPr>
          <w:rFonts w:ascii="Times New Roman" w:hAnsi="Times New Roman" w:cs="Times New Roman"/>
          <w:i w:val="0"/>
          <w:color w:val="000000" w:themeColor="text1"/>
          <w:spacing w:val="4"/>
          <w:sz w:val="24"/>
          <w:szCs w:val="24"/>
        </w:rPr>
        <w:t xml:space="preserve"> </w:t>
      </w:r>
      <w:r w:rsidRPr="001F6ECC">
        <w:rPr>
          <w:rFonts w:ascii="Times New Roman" w:hAnsi="Times New Roman" w:cs="Times New Roman"/>
          <w:i w:val="0"/>
          <w:color w:val="000000" w:themeColor="text1"/>
          <w:spacing w:val="4"/>
          <w:sz w:val="24"/>
          <w:szCs w:val="24"/>
        </w:rPr>
        <w:t>con el objetivo d</w:t>
      </w:r>
      <w:r w:rsidR="00044428">
        <w:rPr>
          <w:rFonts w:ascii="Times New Roman" w:hAnsi="Times New Roman" w:cs="Times New Roman"/>
          <w:i w:val="0"/>
          <w:color w:val="000000" w:themeColor="text1"/>
          <w:spacing w:val="4"/>
          <w:sz w:val="24"/>
          <w:szCs w:val="24"/>
        </w:rPr>
        <w:t>e analizar el desarrollo de e</w:t>
      </w:r>
      <w:r w:rsidR="001F6ECC">
        <w:rPr>
          <w:rFonts w:ascii="Times New Roman" w:hAnsi="Times New Roman" w:cs="Times New Roman"/>
          <w:i w:val="0"/>
          <w:color w:val="000000" w:themeColor="text1"/>
          <w:spacing w:val="4"/>
          <w:sz w:val="24"/>
          <w:szCs w:val="24"/>
        </w:rPr>
        <w:t>sta propiedad</w:t>
      </w:r>
      <w:r w:rsidRPr="001F6ECC">
        <w:rPr>
          <w:rFonts w:ascii="Times New Roman" w:hAnsi="Times New Roman" w:cs="Times New Roman"/>
          <w:i w:val="0"/>
          <w:color w:val="000000" w:themeColor="text1"/>
          <w:spacing w:val="4"/>
          <w:sz w:val="24"/>
          <w:szCs w:val="24"/>
        </w:rPr>
        <w:t xml:space="preserve"> a</w:t>
      </w:r>
      <w:r w:rsidR="007D7D0D">
        <w:rPr>
          <w:rFonts w:ascii="Times New Roman" w:hAnsi="Times New Roman" w:cs="Times New Roman"/>
          <w:i w:val="0"/>
          <w:color w:val="000000" w:themeColor="text1"/>
          <w:spacing w:val="4"/>
          <w:sz w:val="24"/>
          <w:szCs w:val="24"/>
        </w:rPr>
        <w:t xml:space="preserve"> través de las diferentes zonas</w:t>
      </w:r>
      <w:r w:rsidR="00195D06">
        <w:rPr>
          <w:rFonts w:ascii="Times New Roman" w:hAnsi="Times New Roman" w:cs="Times New Roman"/>
          <w:i w:val="0"/>
          <w:color w:val="000000" w:themeColor="text1"/>
          <w:spacing w:val="4"/>
          <w:sz w:val="24"/>
          <w:szCs w:val="24"/>
        </w:rPr>
        <w:t xml:space="preserve"> y</w:t>
      </w:r>
      <w:r w:rsidR="007D7D0D">
        <w:rPr>
          <w:rFonts w:ascii="Times New Roman" w:hAnsi="Times New Roman" w:cs="Times New Roman"/>
          <w:i w:val="0"/>
          <w:color w:val="000000" w:themeColor="text1"/>
          <w:spacing w:val="4"/>
          <w:sz w:val="24"/>
          <w:szCs w:val="24"/>
        </w:rPr>
        <w:t xml:space="preserve"> </w:t>
      </w:r>
      <w:r w:rsidR="000A18FC">
        <w:rPr>
          <w:rFonts w:ascii="Times New Roman" w:hAnsi="Times New Roman" w:cs="Times New Roman"/>
          <w:i w:val="0"/>
          <w:color w:val="000000" w:themeColor="text1"/>
          <w:spacing w:val="4"/>
          <w:sz w:val="24"/>
          <w:szCs w:val="24"/>
        </w:rPr>
        <w:t>su</w:t>
      </w:r>
      <w:r w:rsidR="001F6ECC">
        <w:rPr>
          <w:rFonts w:ascii="Times New Roman" w:hAnsi="Times New Roman" w:cs="Times New Roman"/>
          <w:i w:val="0"/>
          <w:color w:val="000000" w:themeColor="text1"/>
          <w:spacing w:val="4"/>
          <w:sz w:val="24"/>
          <w:szCs w:val="24"/>
        </w:rPr>
        <w:t xml:space="preserve"> </w:t>
      </w:r>
      <w:r w:rsidRPr="001F6ECC">
        <w:rPr>
          <w:rFonts w:ascii="Times New Roman" w:hAnsi="Times New Roman" w:cs="Times New Roman"/>
          <w:i w:val="0"/>
          <w:color w:val="000000" w:themeColor="text1"/>
          <w:spacing w:val="4"/>
          <w:sz w:val="24"/>
          <w:szCs w:val="24"/>
        </w:rPr>
        <w:t>relación con</w:t>
      </w:r>
      <w:r w:rsidR="006B404F">
        <w:rPr>
          <w:rFonts w:ascii="Times New Roman" w:hAnsi="Times New Roman" w:cs="Times New Roman"/>
          <w:i w:val="0"/>
          <w:color w:val="000000" w:themeColor="text1"/>
          <w:spacing w:val="4"/>
          <w:sz w:val="24"/>
          <w:szCs w:val="24"/>
        </w:rPr>
        <w:t xml:space="preserve"> la</w:t>
      </w:r>
      <w:r w:rsidR="007D5A20">
        <w:rPr>
          <w:rFonts w:ascii="Times New Roman" w:hAnsi="Times New Roman" w:cs="Times New Roman"/>
          <w:i w:val="0"/>
          <w:color w:val="000000" w:themeColor="text1"/>
          <w:spacing w:val="4"/>
          <w:sz w:val="24"/>
          <w:szCs w:val="24"/>
        </w:rPr>
        <w:t xml:space="preserve"> microestructura. </w:t>
      </w:r>
      <w:r w:rsidRPr="001F6ECC">
        <w:rPr>
          <w:rFonts w:ascii="Times New Roman" w:hAnsi="Times New Roman" w:cs="Times New Roman"/>
          <w:i w:val="0"/>
          <w:color w:val="000000" w:themeColor="text1"/>
          <w:spacing w:val="4"/>
          <w:sz w:val="24"/>
          <w:szCs w:val="24"/>
        </w:rPr>
        <w:t xml:space="preserve">En la </w:t>
      </w:r>
      <w:r w:rsidR="007D7D0D" w:rsidRPr="007D7D0D">
        <w:rPr>
          <w:rFonts w:ascii="Times New Roman" w:hAnsi="Times New Roman" w:cs="Times New Roman"/>
          <w:b/>
          <w:i w:val="0"/>
          <w:color w:val="auto"/>
          <w:spacing w:val="4"/>
          <w:sz w:val="24"/>
          <w:szCs w:val="24"/>
        </w:rPr>
        <w:fldChar w:fldCharType="begin"/>
      </w:r>
      <w:r w:rsidR="007D7D0D" w:rsidRPr="007D7D0D">
        <w:rPr>
          <w:rFonts w:ascii="Times New Roman" w:hAnsi="Times New Roman" w:cs="Times New Roman"/>
          <w:b/>
          <w:i w:val="0"/>
          <w:color w:val="000000" w:themeColor="text1"/>
          <w:spacing w:val="4"/>
          <w:sz w:val="24"/>
          <w:szCs w:val="24"/>
        </w:rPr>
        <w:instrText xml:space="preserve"> REF _Ref491524689 \h </w:instrText>
      </w:r>
      <w:r w:rsidR="007D7D0D" w:rsidRPr="007D7D0D">
        <w:rPr>
          <w:rFonts w:ascii="Times New Roman" w:hAnsi="Times New Roman" w:cs="Times New Roman"/>
          <w:b/>
          <w:i w:val="0"/>
          <w:color w:val="auto"/>
          <w:spacing w:val="4"/>
          <w:sz w:val="24"/>
          <w:szCs w:val="24"/>
        </w:rPr>
        <w:instrText xml:space="preserve"> \* MERGEFORMAT </w:instrText>
      </w:r>
      <w:r w:rsidR="007D7D0D" w:rsidRPr="007D7D0D">
        <w:rPr>
          <w:rFonts w:ascii="Times New Roman" w:hAnsi="Times New Roman" w:cs="Times New Roman"/>
          <w:b/>
          <w:i w:val="0"/>
          <w:color w:val="auto"/>
          <w:spacing w:val="4"/>
          <w:sz w:val="24"/>
          <w:szCs w:val="24"/>
        </w:rPr>
      </w:r>
      <w:r w:rsidR="007D7D0D" w:rsidRPr="007D7D0D">
        <w:rPr>
          <w:rFonts w:ascii="Times New Roman" w:hAnsi="Times New Roman" w:cs="Times New Roman"/>
          <w:b/>
          <w:i w:val="0"/>
          <w:color w:val="auto"/>
          <w:spacing w:val="4"/>
          <w:sz w:val="24"/>
          <w:szCs w:val="24"/>
        </w:rPr>
        <w:fldChar w:fldCharType="separate"/>
      </w:r>
      <w:r w:rsidR="007D7D0D" w:rsidRPr="007D7D0D">
        <w:rPr>
          <w:rFonts w:ascii="Times New Roman" w:hAnsi="Times New Roman" w:cs="Times New Roman"/>
          <w:b/>
          <w:i w:val="0"/>
          <w:color w:val="000000" w:themeColor="text1"/>
          <w:sz w:val="24"/>
          <w:szCs w:val="24"/>
        </w:rPr>
        <w:t xml:space="preserve">Figura </w:t>
      </w:r>
      <w:r w:rsidR="007D7D0D" w:rsidRPr="007D7D0D">
        <w:rPr>
          <w:rFonts w:ascii="Times New Roman" w:hAnsi="Times New Roman" w:cs="Times New Roman"/>
          <w:b/>
          <w:i w:val="0"/>
          <w:noProof/>
          <w:color w:val="000000" w:themeColor="text1"/>
          <w:sz w:val="24"/>
          <w:szCs w:val="24"/>
        </w:rPr>
        <w:t>17</w:t>
      </w:r>
      <w:r w:rsidR="007D7D0D" w:rsidRPr="007D7D0D">
        <w:rPr>
          <w:rFonts w:ascii="Times New Roman" w:hAnsi="Times New Roman" w:cs="Times New Roman"/>
          <w:b/>
          <w:i w:val="0"/>
          <w:color w:val="auto"/>
          <w:spacing w:val="4"/>
          <w:sz w:val="24"/>
          <w:szCs w:val="24"/>
        </w:rPr>
        <w:fldChar w:fldCharType="end"/>
      </w:r>
      <w:r w:rsidR="001F6ECC">
        <w:rPr>
          <w:rFonts w:ascii="Times New Roman" w:hAnsi="Times New Roman" w:cs="Times New Roman"/>
          <w:i w:val="0"/>
          <w:color w:val="000000" w:themeColor="text1"/>
          <w:spacing w:val="4"/>
          <w:sz w:val="24"/>
          <w:szCs w:val="24"/>
        </w:rPr>
        <w:t xml:space="preserve"> </w:t>
      </w:r>
      <w:r w:rsidRPr="001F6ECC">
        <w:rPr>
          <w:rFonts w:ascii="Times New Roman" w:hAnsi="Times New Roman" w:cs="Times New Roman"/>
          <w:i w:val="0"/>
          <w:color w:val="000000" w:themeColor="text1"/>
          <w:spacing w:val="4"/>
          <w:sz w:val="24"/>
          <w:szCs w:val="24"/>
        </w:rPr>
        <w:t xml:space="preserve">se pueden observar </w:t>
      </w:r>
      <w:r w:rsidR="000B70F0">
        <w:rPr>
          <w:rFonts w:ascii="Times New Roman" w:hAnsi="Times New Roman" w:cs="Times New Roman"/>
          <w:i w:val="0"/>
          <w:color w:val="000000" w:themeColor="text1"/>
          <w:spacing w:val="4"/>
          <w:sz w:val="24"/>
          <w:szCs w:val="24"/>
        </w:rPr>
        <w:t xml:space="preserve">los gráficos </w:t>
      </w:r>
      <w:r w:rsidR="007D5A20">
        <w:rPr>
          <w:rFonts w:ascii="Times New Roman" w:hAnsi="Times New Roman" w:cs="Times New Roman"/>
          <w:i w:val="0"/>
          <w:color w:val="000000" w:themeColor="text1"/>
          <w:spacing w:val="4"/>
          <w:sz w:val="24"/>
          <w:szCs w:val="24"/>
        </w:rPr>
        <w:t>de</w:t>
      </w:r>
      <w:r w:rsidR="000B70F0">
        <w:rPr>
          <w:rFonts w:ascii="Times New Roman" w:hAnsi="Times New Roman" w:cs="Times New Roman"/>
          <w:i w:val="0"/>
          <w:color w:val="000000" w:themeColor="text1"/>
          <w:spacing w:val="4"/>
          <w:sz w:val="24"/>
          <w:szCs w:val="24"/>
        </w:rPr>
        <w:t xml:space="preserve"> los perfiles de las uniones, destacando en cada una las zonas</w:t>
      </w:r>
      <w:r w:rsidR="007D5A20">
        <w:rPr>
          <w:rFonts w:ascii="Times New Roman" w:hAnsi="Times New Roman" w:cs="Times New Roman"/>
          <w:i w:val="0"/>
          <w:color w:val="000000" w:themeColor="text1"/>
          <w:spacing w:val="4"/>
          <w:sz w:val="24"/>
          <w:szCs w:val="24"/>
        </w:rPr>
        <w:t xml:space="preserve"> correspondientes</w:t>
      </w:r>
      <w:r w:rsidR="000B70F0">
        <w:rPr>
          <w:rFonts w:ascii="Times New Roman" w:hAnsi="Times New Roman" w:cs="Times New Roman"/>
          <w:i w:val="0"/>
          <w:color w:val="000000" w:themeColor="text1"/>
          <w:spacing w:val="4"/>
          <w:sz w:val="24"/>
          <w:szCs w:val="24"/>
        </w:rPr>
        <w:t xml:space="preserve"> (MB, ZAC, ZTMA, ZA)</w:t>
      </w:r>
      <w:r w:rsidR="007D5A20">
        <w:rPr>
          <w:rFonts w:ascii="Times New Roman" w:hAnsi="Times New Roman" w:cs="Times New Roman"/>
          <w:i w:val="0"/>
          <w:color w:val="000000" w:themeColor="text1"/>
          <w:spacing w:val="4"/>
          <w:sz w:val="24"/>
          <w:szCs w:val="24"/>
        </w:rPr>
        <w:t xml:space="preserve">, es posible apreciar que las </w:t>
      </w:r>
      <w:r w:rsidR="00044428">
        <w:rPr>
          <w:rFonts w:ascii="Times New Roman" w:hAnsi="Times New Roman" w:cs="Times New Roman"/>
          <w:i w:val="0"/>
          <w:color w:val="000000" w:themeColor="text1"/>
          <w:spacing w:val="4"/>
          <w:sz w:val="24"/>
          <w:szCs w:val="24"/>
        </w:rPr>
        <w:t>regiones muestran variación en e</w:t>
      </w:r>
      <w:r w:rsidR="007D5A20">
        <w:rPr>
          <w:rFonts w:ascii="Times New Roman" w:hAnsi="Times New Roman" w:cs="Times New Roman"/>
          <w:i w:val="0"/>
          <w:color w:val="000000" w:themeColor="text1"/>
          <w:spacing w:val="4"/>
          <w:sz w:val="24"/>
          <w:szCs w:val="24"/>
        </w:rPr>
        <w:t xml:space="preserve">sta </w:t>
      </w:r>
      <w:r w:rsidR="00044428">
        <w:rPr>
          <w:rFonts w:ascii="Times New Roman" w:hAnsi="Times New Roman" w:cs="Times New Roman"/>
          <w:i w:val="0"/>
          <w:color w:val="000000" w:themeColor="text1"/>
          <w:spacing w:val="4"/>
          <w:sz w:val="24"/>
          <w:szCs w:val="24"/>
        </w:rPr>
        <w:t>propiedad</w:t>
      </w:r>
      <w:r w:rsidR="007D5A20">
        <w:rPr>
          <w:rFonts w:ascii="Times New Roman" w:hAnsi="Times New Roman" w:cs="Times New Roman"/>
          <w:i w:val="0"/>
          <w:color w:val="000000" w:themeColor="text1"/>
          <w:spacing w:val="4"/>
          <w:sz w:val="24"/>
          <w:szCs w:val="24"/>
        </w:rPr>
        <w:t xml:space="preserve"> de acuerdo a los parámetros utilizados. </w:t>
      </w:r>
      <w:r w:rsidR="00044428">
        <w:rPr>
          <w:rFonts w:ascii="Times New Roman" w:hAnsi="Times New Roman" w:cs="Times New Roman"/>
          <w:i w:val="0"/>
          <w:color w:val="auto"/>
          <w:spacing w:val="4"/>
          <w:sz w:val="24"/>
          <w:szCs w:val="24"/>
        </w:rPr>
        <w:t>É</w:t>
      </w:r>
      <w:r w:rsidR="007D5A20">
        <w:rPr>
          <w:rFonts w:ascii="Times New Roman" w:hAnsi="Times New Roman" w:cs="Times New Roman"/>
          <w:i w:val="0"/>
          <w:color w:val="auto"/>
          <w:spacing w:val="4"/>
          <w:sz w:val="24"/>
          <w:szCs w:val="24"/>
        </w:rPr>
        <w:t>stas</w:t>
      </w:r>
      <w:r w:rsidR="007D5A20">
        <w:rPr>
          <w:rFonts w:ascii="Times New Roman" w:hAnsi="Times New Roman" w:cs="Times New Roman"/>
          <w:i w:val="0"/>
          <w:color w:val="auto"/>
          <w:sz w:val="24"/>
          <w:szCs w:val="24"/>
        </w:rPr>
        <w:t xml:space="preserve"> </w:t>
      </w:r>
      <w:r w:rsidR="00044428">
        <w:rPr>
          <w:rFonts w:ascii="Times New Roman" w:hAnsi="Times New Roman" w:cs="Times New Roman"/>
          <w:i w:val="0"/>
          <w:color w:val="auto"/>
          <w:sz w:val="24"/>
          <w:szCs w:val="24"/>
        </w:rPr>
        <w:t xml:space="preserve">se encuentran relacionadas </w:t>
      </w:r>
      <w:r w:rsidR="009531BF">
        <w:rPr>
          <w:rFonts w:ascii="Times New Roman" w:hAnsi="Times New Roman" w:cs="Times New Roman"/>
          <w:i w:val="0"/>
          <w:color w:val="auto"/>
          <w:sz w:val="24"/>
          <w:szCs w:val="24"/>
        </w:rPr>
        <w:t>con fenómenos de precipitación y</w:t>
      </w:r>
      <w:r w:rsidR="007D5A20" w:rsidRPr="00E244EA">
        <w:rPr>
          <w:rFonts w:ascii="Times New Roman" w:hAnsi="Times New Roman" w:cs="Times New Roman"/>
          <w:i w:val="0"/>
          <w:color w:val="auto"/>
          <w:sz w:val="24"/>
          <w:szCs w:val="24"/>
        </w:rPr>
        <w:t xml:space="preserve"> disolución </w:t>
      </w:r>
      <w:r w:rsidR="009531BF">
        <w:rPr>
          <w:rFonts w:ascii="Times New Roman" w:hAnsi="Times New Roman" w:cs="Times New Roman"/>
          <w:i w:val="0"/>
          <w:color w:val="auto"/>
          <w:sz w:val="24"/>
          <w:szCs w:val="24"/>
        </w:rPr>
        <w:t>de precipitados</w:t>
      </w:r>
      <w:r w:rsidR="007D5A20" w:rsidRPr="00E244EA">
        <w:rPr>
          <w:rFonts w:ascii="Times New Roman" w:hAnsi="Times New Roman" w:cs="Times New Roman"/>
          <w:i w:val="0"/>
          <w:color w:val="auto"/>
          <w:sz w:val="24"/>
          <w:szCs w:val="24"/>
        </w:rPr>
        <w:t xml:space="preserve"> que sufre </w:t>
      </w:r>
      <w:r w:rsidR="007D5A20">
        <w:rPr>
          <w:rFonts w:ascii="Times New Roman" w:hAnsi="Times New Roman" w:cs="Times New Roman"/>
          <w:i w:val="0"/>
          <w:color w:val="auto"/>
          <w:sz w:val="24"/>
          <w:szCs w:val="24"/>
        </w:rPr>
        <w:t xml:space="preserve">la </w:t>
      </w:r>
      <w:r w:rsidR="007D5A20" w:rsidRPr="00E244EA">
        <w:rPr>
          <w:rFonts w:ascii="Times New Roman" w:hAnsi="Times New Roman" w:cs="Times New Roman"/>
          <w:i w:val="0"/>
          <w:color w:val="auto"/>
          <w:sz w:val="24"/>
          <w:szCs w:val="24"/>
        </w:rPr>
        <w:t>aleación</w:t>
      </w:r>
      <w:r w:rsidR="007D5A20">
        <w:rPr>
          <w:rFonts w:ascii="Times New Roman" w:hAnsi="Times New Roman" w:cs="Times New Roman"/>
          <w:i w:val="0"/>
          <w:color w:val="auto"/>
          <w:sz w:val="24"/>
          <w:szCs w:val="24"/>
        </w:rPr>
        <w:t xml:space="preserve"> debido a la cantidad de </w:t>
      </w:r>
      <w:r w:rsidR="00044428">
        <w:rPr>
          <w:rFonts w:ascii="Times New Roman" w:hAnsi="Times New Roman" w:cs="Times New Roman"/>
          <w:i w:val="0"/>
          <w:color w:val="auto"/>
          <w:sz w:val="24"/>
          <w:szCs w:val="24"/>
        </w:rPr>
        <w:t>calor y deformación producida al</w:t>
      </w:r>
      <w:r w:rsidR="007D5A20">
        <w:rPr>
          <w:rFonts w:ascii="Times New Roman" w:hAnsi="Times New Roman" w:cs="Times New Roman"/>
          <w:i w:val="0"/>
          <w:color w:val="auto"/>
          <w:sz w:val="24"/>
          <w:szCs w:val="24"/>
        </w:rPr>
        <w:t xml:space="preserve"> emplearse </w:t>
      </w:r>
      <w:r w:rsidR="007D5A20">
        <w:rPr>
          <w:rFonts w:ascii="Times New Roman" w:hAnsi="Times New Roman" w:cs="Times New Roman"/>
          <w:i w:val="0"/>
          <w:color w:val="000000" w:themeColor="text1"/>
          <w:spacing w:val="4"/>
          <w:sz w:val="24"/>
          <w:szCs w:val="24"/>
        </w:rPr>
        <w:t>alta velocidad de rotación y baja de avance, manifestando mayor zona afectada por el calor y termomecánicamente afectada (</w:t>
      </w:r>
      <w:r w:rsidR="007D5A20" w:rsidRPr="007D7D0D">
        <w:rPr>
          <w:rFonts w:ascii="Times New Roman" w:hAnsi="Times New Roman" w:cs="Times New Roman"/>
          <w:b/>
          <w:i w:val="0"/>
          <w:color w:val="auto"/>
          <w:spacing w:val="4"/>
          <w:sz w:val="24"/>
          <w:szCs w:val="24"/>
        </w:rPr>
        <w:fldChar w:fldCharType="begin"/>
      </w:r>
      <w:r w:rsidR="007D5A20" w:rsidRPr="007D7D0D">
        <w:rPr>
          <w:rFonts w:ascii="Times New Roman" w:hAnsi="Times New Roman" w:cs="Times New Roman"/>
          <w:b/>
          <w:i w:val="0"/>
          <w:color w:val="000000" w:themeColor="text1"/>
          <w:spacing w:val="4"/>
          <w:sz w:val="24"/>
          <w:szCs w:val="24"/>
        </w:rPr>
        <w:instrText xml:space="preserve"> REF _Ref491524689 \h </w:instrText>
      </w:r>
      <w:r w:rsidR="007D5A20" w:rsidRPr="007D7D0D">
        <w:rPr>
          <w:rFonts w:ascii="Times New Roman" w:hAnsi="Times New Roman" w:cs="Times New Roman"/>
          <w:b/>
          <w:i w:val="0"/>
          <w:color w:val="auto"/>
          <w:spacing w:val="4"/>
          <w:sz w:val="24"/>
          <w:szCs w:val="24"/>
        </w:rPr>
        <w:instrText xml:space="preserve"> \* MERGEFORMAT </w:instrText>
      </w:r>
      <w:r w:rsidR="007D5A20" w:rsidRPr="007D7D0D">
        <w:rPr>
          <w:rFonts w:ascii="Times New Roman" w:hAnsi="Times New Roman" w:cs="Times New Roman"/>
          <w:b/>
          <w:i w:val="0"/>
          <w:color w:val="auto"/>
          <w:spacing w:val="4"/>
          <w:sz w:val="24"/>
          <w:szCs w:val="24"/>
        </w:rPr>
      </w:r>
      <w:r w:rsidR="007D5A20" w:rsidRPr="007D7D0D">
        <w:rPr>
          <w:rFonts w:ascii="Times New Roman" w:hAnsi="Times New Roman" w:cs="Times New Roman"/>
          <w:b/>
          <w:i w:val="0"/>
          <w:color w:val="auto"/>
          <w:spacing w:val="4"/>
          <w:sz w:val="24"/>
          <w:szCs w:val="24"/>
        </w:rPr>
        <w:fldChar w:fldCharType="separate"/>
      </w:r>
      <w:r w:rsidR="007D5A20" w:rsidRPr="007D7D0D">
        <w:rPr>
          <w:rFonts w:ascii="Times New Roman" w:hAnsi="Times New Roman" w:cs="Times New Roman"/>
          <w:b/>
          <w:i w:val="0"/>
          <w:color w:val="000000" w:themeColor="text1"/>
          <w:sz w:val="24"/>
          <w:szCs w:val="24"/>
        </w:rPr>
        <w:t xml:space="preserve">Figura </w:t>
      </w:r>
      <w:r w:rsidR="007D5A20" w:rsidRPr="007D7D0D">
        <w:rPr>
          <w:rFonts w:ascii="Times New Roman" w:hAnsi="Times New Roman" w:cs="Times New Roman"/>
          <w:b/>
          <w:i w:val="0"/>
          <w:noProof/>
          <w:color w:val="000000" w:themeColor="text1"/>
          <w:sz w:val="24"/>
          <w:szCs w:val="24"/>
        </w:rPr>
        <w:t>17</w:t>
      </w:r>
      <w:r w:rsidR="007D5A20" w:rsidRPr="007D7D0D">
        <w:rPr>
          <w:rFonts w:ascii="Times New Roman" w:hAnsi="Times New Roman" w:cs="Times New Roman"/>
          <w:b/>
          <w:i w:val="0"/>
          <w:color w:val="auto"/>
          <w:spacing w:val="4"/>
          <w:sz w:val="24"/>
          <w:szCs w:val="24"/>
        </w:rPr>
        <w:fldChar w:fldCharType="end"/>
      </w:r>
      <w:r w:rsidR="00C04078">
        <w:rPr>
          <w:rFonts w:ascii="Times New Roman" w:hAnsi="Times New Roman" w:cs="Times New Roman"/>
          <w:b/>
          <w:i w:val="0"/>
          <w:color w:val="auto"/>
          <w:spacing w:val="4"/>
          <w:sz w:val="24"/>
          <w:szCs w:val="24"/>
        </w:rPr>
        <w:t>b, c,</w:t>
      </w:r>
      <w:r w:rsidR="007D5A20">
        <w:rPr>
          <w:rFonts w:ascii="Times New Roman" w:hAnsi="Times New Roman" w:cs="Times New Roman"/>
          <w:b/>
          <w:i w:val="0"/>
          <w:color w:val="auto"/>
          <w:spacing w:val="4"/>
          <w:sz w:val="24"/>
          <w:szCs w:val="24"/>
        </w:rPr>
        <w:t xml:space="preserve"> d)</w:t>
      </w:r>
      <w:r w:rsidR="007D5A20">
        <w:rPr>
          <w:rFonts w:ascii="Times New Roman" w:hAnsi="Times New Roman" w:cs="Times New Roman"/>
          <w:i w:val="0"/>
          <w:color w:val="000000" w:themeColor="text1"/>
          <w:spacing w:val="4"/>
          <w:sz w:val="24"/>
          <w:szCs w:val="24"/>
        </w:rPr>
        <w:t>.</w:t>
      </w:r>
    </w:p>
    <w:p w14:paraId="3503D8B9" w14:textId="67E25027" w:rsidR="00C2563F" w:rsidRPr="007D5A20" w:rsidRDefault="00D10360" w:rsidP="00E25EB3">
      <w:pPr>
        <w:pStyle w:val="Descripcin"/>
        <w:spacing w:after="120"/>
        <w:ind w:left="0" w:firstLine="0"/>
        <w:jc w:val="center"/>
        <w:rPr>
          <w:rFonts w:ascii="Times New Roman" w:hAnsi="Times New Roman" w:cs="Times New Roman"/>
          <w:i w:val="0"/>
          <w:color w:val="000000" w:themeColor="text1"/>
          <w:spacing w:val="4"/>
          <w:sz w:val="24"/>
          <w:szCs w:val="24"/>
        </w:rPr>
      </w:pPr>
      <w:r>
        <w:rPr>
          <w:noProof/>
          <w:lang w:eastAsia="es-MX"/>
        </w:rPr>
        <w:drawing>
          <wp:inline distT="0" distB="0" distL="0" distR="0" wp14:anchorId="59603595" wp14:editId="24E9C1D6">
            <wp:extent cx="4121785" cy="3676650"/>
            <wp:effectExtent l="0" t="0" r="0" b="0"/>
            <wp:docPr id="2" name="Imagen 2" descr="C:\Users\Cindy Morales B\AppData\Local\Microsoft\Windows\INetCache\Content.Word\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Morales B\AppData\Local\Microsoft\Windows\INetCache\Content.Word\f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2019" cy="3676859"/>
                    </a:xfrm>
                    <a:prstGeom prst="rect">
                      <a:avLst/>
                    </a:prstGeom>
                    <a:noFill/>
                    <a:ln>
                      <a:noFill/>
                    </a:ln>
                  </pic:spPr>
                </pic:pic>
              </a:graphicData>
            </a:graphic>
          </wp:inline>
        </w:drawing>
      </w:r>
    </w:p>
    <w:p w14:paraId="2760B49D" w14:textId="6E7E270E" w:rsidR="00C2563F" w:rsidRPr="00E25EB3" w:rsidRDefault="00C2563F" w:rsidP="000A18FC">
      <w:pPr>
        <w:pStyle w:val="Descripcin"/>
        <w:spacing w:before="120" w:after="240"/>
        <w:ind w:left="0" w:firstLine="0"/>
        <w:jc w:val="center"/>
        <w:rPr>
          <w:rFonts w:ascii="Times New Roman" w:hAnsi="Times New Roman" w:cs="Times New Roman"/>
          <w:i w:val="0"/>
          <w:color w:val="000000" w:themeColor="text1"/>
          <w:sz w:val="20"/>
          <w:szCs w:val="22"/>
        </w:rPr>
      </w:pPr>
      <w:bookmarkStart w:id="23" w:name="_Ref491524689"/>
      <w:r w:rsidRPr="00E25EB3">
        <w:rPr>
          <w:rFonts w:ascii="Times New Roman" w:hAnsi="Times New Roman" w:cs="Times New Roman"/>
          <w:i w:val="0"/>
          <w:color w:val="000000" w:themeColor="text1"/>
          <w:sz w:val="20"/>
          <w:szCs w:val="22"/>
        </w:rPr>
        <w:t xml:space="preserve">Figura </w:t>
      </w:r>
      <w:r w:rsidRPr="00E25EB3">
        <w:rPr>
          <w:rFonts w:ascii="Times New Roman" w:hAnsi="Times New Roman" w:cs="Times New Roman"/>
          <w:i w:val="0"/>
          <w:color w:val="000000" w:themeColor="text1"/>
          <w:sz w:val="20"/>
          <w:szCs w:val="22"/>
        </w:rPr>
        <w:fldChar w:fldCharType="begin"/>
      </w:r>
      <w:r w:rsidRPr="00E25EB3">
        <w:rPr>
          <w:rFonts w:ascii="Times New Roman" w:hAnsi="Times New Roman" w:cs="Times New Roman"/>
          <w:i w:val="0"/>
          <w:color w:val="000000" w:themeColor="text1"/>
          <w:sz w:val="20"/>
          <w:szCs w:val="22"/>
        </w:rPr>
        <w:instrText xml:space="preserve"> SEQ Figura \* ARABIC </w:instrText>
      </w:r>
      <w:r w:rsidRPr="00E25EB3">
        <w:rPr>
          <w:rFonts w:ascii="Times New Roman" w:hAnsi="Times New Roman" w:cs="Times New Roman"/>
          <w:i w:val="0"/>
          <w:color w:val="000000" w:themeColor="text1"/>
          <w:sz w:val="20"/>
          <w:szCs w:val="22"/>
        </w:rPr>
        <w:fldChar w:fldCharType="separate"/>
      </w:r>
      <w:r w:rsidR="0051343B" w:rsidRPr="00E25EB3">
        <w:rPr>
          <w:rFonts w:ascii="Times New Roman" w:hAnsi="Times New Roman" w:cs="Times New Roman"/>
          <w:i w:val="0"/>
          <w:noProof/>
          <w:color w:val="000000" w:themeColor="text1"/>
          <w:sz w:val="20"/>
          <w:szCs w:val="22"/>
        </w:rPr>
        <w:t>17</w:t>
      </w:r>
      <w:r w:rsidRPr="00E25EB3">
        <w:rPr>
          <w:rFonts w:ascii="Times New Roman" w:hAnsi="Times New Roman" w:cs="Times New Roman"/>
          <w:i w:val="0"/>
          <w:color w:val="000000" w:themeColor="text1"/>
          <w:sz w:val="20"/>
          <w:szCs w:val="22"/>
        </w:rPr>
        <w:fldChar w:fldCharType="end"/>
      </w:r>
      <w:bookmarkEnd w:id="23"/>
      <w:r w:rsidRPr="00E25EB3">
        <w:rPr>
          <w:rFonts w:ascii="Times New Roman" w:hAnsi="Times New Roman" w:cs="Times New Roman"/>
          <w:i w:val="0"/>
          <w:color w:val="000000" w:themeColor="text1"/>
          <w:sz w:val="20"/>
          <w:szCs w:val="22"/>
        </w:rPr>
        <w:t xml:space="preserve"> Gráficas de los perfiles de microdureza de las muestras correspondientes con identificación de la zona de transición.</w:t>
      </w:r>
    </w:p>
    <w:p w14:paraId="6F8A60B8" w14:textId="3203B573" w:rsidR="00A7109B" w:rsidRDefault="00A7109B" w:rsidP="000E5874">
      <w:pPr>
        <w:ind w:firstLine="284"/>
        <w:jc w:val="both"/>
        <w:rPr>
          <w:lang w:val="es-MX"/>
        </w:rPr>
      </w:pPr>
      <w:r>
        <w:rPr>
          <w:lang w:val="es-MX"/>
        </w:rPr>
        <w:t>Por otro lado, al ser elevada l</w:t>
      </w:r>
      <w:r w:rsidR="00E244EA">
        <w:rPr>
          <w:lang w:val="es-MX"/>
        </w:rPr>
        <w:t>a</w:t>
      </w:r>
      <w:r w:rsidR="007636F5">
        <w:rPr>
          <w:lang w:val="es-MX"/>
        </w:rPr>
        <w:t xml:space="preserve"> deformación en la zona de agitación</w:t>
      </w:r>
      <w:r>
        <w:rPr>
          <w:lang w:val="es-MX"/>
        </w:rPr>
        <w:t xml:space="preserve"> promueve una mayor cantidad de </w:t>
      </w:r>
      <w:r w:rsidR="00E244EA">
        <w:rPr>
          <w:lang w:val="es-MX"/>
        </w:rPr>
        <w:t>recristalización</w:t>
      </w:r>
      <w:r w:rsidR="007636F5">
        <w:rPr>
          <w:lang w:val="es-MX"/>
        </w:rPr>
        <w:t xml:space="preserve"> </w:t>
      </w:r>
      <w:r w:rsidR="00337ECC">
        <w:rPr>
          <w:lang w:val="es-MX"/>
        </w:rPr>
        <w:t>dinámica</w:t>
      </w:r>
      <w:r w:rsidR="007636F5">
        <w:rPr>
          <w:lang w:val="es-MX"/>
        </w:rPr>
        <w:t>, refinando el grano y fracturando las partículas intermet</w:t>
      </w:r>
      <w:r w:rsidR="00337ECC">
        <w:rPr>
          <w:lang w:val="es-MX"/>
        </w:rPr>
        <w:t>álicas</w:t>
      </w:r>
      <w:r>
        <w:rPr>
          <w:lang w:val="es-MX"/>
        </w:rPr>
        <w:t>; la temperatura que sufre e</w:t>
      </w:r>
      <w:r w:rsidR="000E5874">
        <w:rPr>
          <w:lang w:val="es-MX"/>
        </w:rPr>
        <w:t>sta zona es la suficiente para que la mayor parte de los precipitados se disuelvan</w:t>
      </w:r>
      <w:r>
        <w:rPr>
          <w:lang w:val="es-MX"/>
        </w:rPr>
        <w:t>,</w:t>
      </w:r>
      <w:r w:rsidR="000E5874">
        <w:rPr>
          <w:lang w:val="es-MX"/>
        </w:rPr>
        <w:t xml:space="preserve"> dejando gran cantidad de soluto disponible </w:t>
      </w:r>
      <w:r>
        <w:rPr>
          <w:lang w:val="es-MX"/>
        </w:rPr>
        <w:t>y propiciando</w:t>
      </w:r>
      <w:r w:rsidR="00885DC6">
        <w:rPr>
          <w:lang w:val="es-MX"/>
        </w:rPr>
        <w:t xml:space="preserve"> la formación de</w:t>
      </w:r>
      <w:r>
        <w:rPr>
          <w:lang w:val="es-MX"/>
        </w:rPr>
        <w:t xml:space="preserve"> </w:t>
      </w:r>
      <w:r w:rsidR="000E5874">
        <w:rPr>
          <w:lang w:val="es-MX"/>
        </w:rPr>
        <w:t>una fracción limitada de pre</w:t>
      </w:r>
      <w:r w:rsidR="007D5A20">
        <w:rPr>
          <w:lang w:val="es-MX"/>
        </w:rPr>
        <w:t>cipitados S</w:t>
      </w:r>
      <w:r>
        <w:rPr>
          <w:lang w:val="es-MX"/>
        </w:rPr>
        <w:t>. Lo anterior genera</w:t>
      </w:r>
      <w:r w:rsidR="007D5A20">
        <w:rPr>
          <w:lang w:val="es-MX"/>
        </w:rPr>
        <w:t xml:space="preserve"> </w:t>
      </w:r>
      <w:r>
        <w:rPr>
          <w:lang w:val="es-MX"/>
        </w:rPr>
        <w:t xml:space="preserve">altos valores </w:t>
      </w:r>
      <w:r w:rsidR="007D5A20">
        <w:rPr>
          <w:lang w:val="es-MX"/>
        </w:rPr>
        <w:t>de dureza</w:t>
      </w:r>
      <w:r>
        <w:rPr>
          <w:lang w:val="es-MX"/>
        </w:rPr>
        <w:t xml:space="preserve"> y</w:t>
      </w:r>
      <w:r w:rsidR="007D5A20">
        <w:rPr>
          <w:lang w:val="es-MX"/>
        </w:rPr>
        <w:t xml:space="preserve"> </w:t>
      </w:r>
      <w:r>
        <w:rPr>
          <w:lang w:val="es-MX"/>
        </w:rPr>
        <w:t xml:space="preserve">promueve que se efectúe </w:t>
      </w:r>
      <w:r w:rsidR="007D5A20">
        <w:rPr>
          <w:lang w:val="es-MX"/>
        </w:rPr>
        <w:t xml:space="preserve">la </w:t>
      </w:r>
      <w:r>
        <w:rPr>
          <w:lang w:val="es-MX"/>
        </w:rPr>
        <w:t>re-</w:t>
      </w:r>
      <w:r w:rsidR="007D5A20">
        <w:rPr>
          <w:lang w:val="es-MX"/>
        </w:rPr>
        <w:t>precipitación de</w:t>
      </w:r>
      <w:r w:rsidR="000E5874">
        <w:rPr>
          <w:lang w:val="es-MX"/>
        </w:rPr>
        <w:t xml:space="preserve"> las zonas GP</w:t>
      </w:r>
      <w:r w:rsidR="007D5A20">
        <w:rPr>
          <w:lang w:val="es-MX"/>
        </w:rPr>
        <w:t>B con el envejecimiento natural</w:t>
      </w:r>
      <w:r w:rsidR="002809DD">
        <w:rPr>
          <w:lang w:val="es-MX"/>
        </w:rPr>
        <w:t>.</w:t>
      </w:r>
      <w:r w:rsidR="00337ECC">
        <w:rPr>
          <w:lang w:val="es-MX"/>
        </w:rPr>
        <w:t xml:space="preserve"> </w:t>
      </w:r>
    </w:p>
    <w:p w14:paraId="12B110A4" w14:textId="0ED7C0E1" w:rsidR="00C2563F" w:rsidRPr="0029503D" w:rsidRDefault="00C3102D" w:rsidP="000E5874">
      <w:pPr>
        <w:ind w:firstLine="284"/>
        <w:jc w:val="both"/>
        <w:rPr>
          <w:lang w:val="es-MX"/>
        </w:rPr>
      </w:pPr>
      <w:r>
        <w:rPr>
          <w:lang w:val="es-MX"/>
        </w:rPr>
        <w:lastRenderedPageBreak/>
        <w:t xml:space="preserve">La </w:t>
      </w:r>
      <w:r w:rsidR="000E5874">
        <w:rPr>
          <w:lang w:val="es-MX"/>
        </w:rPr>
        <w:t xml:space="preserve">ZTMA </w:t>
      </w:r>
      <w:r w:rsidR="002809DD">
        <w:rPr>
          <w:lang w:val="es-MX"/>
        </w:rPr>
        <w:t>presenta una reducción de dureza ya que los precipitados endurecidos se engrosan</w:t>
      </w:r>
      <w:r w:rsidR="00A7109B">
        <w:rPr>
          <w:lang w:val="es-MX"/>
        </w:rPr>
        <w:t>,</w:t>
      </w:r>
      <w:r w:rsidR="002809DD">
        <w:rPr>
          <w:lang w:val="es-MX"/>
        </w:rPr>
        <w:t xml:space="preserve"> </w:t>
      </w:r>
      <w:r w:rsidR="00775EF8">
        <w:rPr>
          <w:lang w:val="es-MX"/>
        </w:rPr>
        <w:t>además</w:t>
      </w:r>
      <w:r w:rsidR="00A7109B">
        <w:rPr>
          <w:lang w:val="es-MX"/>
        </w:rPr>
        <w:t>,</w:t>
      </w:r>
      <w:r w:rsidR="002809DD">
        <w:rPr>
          <w:lang w:val="es-MX"/>
        </w:rPr>
        <w:t xml:space="preserve"> las zonas GPB se disuelven casi en su totalidad debido a la </w:t>
      </w:r>
      <w:r w:rsidR="00775EF8">
        <w:rPr>
          <w:lang w:val="es-MX"/>
        </w:rPr>
        <w:t>temperatura</w:t>
      </w:r>
      <w:r w:rsidR="002809DD">
        <w:rPr>
          <w:lang w:val="es-MX"/>
        </w:rPr>
        <w:t xml:space="preserve"> </w:t>
      </w:r>
      <w:r w:rsidR="000A18FC">
        <w:rPr>
          <w:lang w:val="es-MX"/>
        </w:rPr>
        <w:t>alcanzada</w:t>
      </w:r>
      <w:r w:rsidR="002809DD">
        <w:rPr>
          <w:lang w:val="es-MX"/>
        </w:rPr>
        <w:t xml:space="preserve">. El tamaño de grano en esta sección es </w:t>
      </w:r>
      <w:r w:rsidR="000A18FC">
        <w:rPr>
          <w:lang w:val="es-MX"/>
        </w:rPr>
        <w:t>mayor</w:t>
      </w:r>
      <w:r w:rsidR="00A7109B">
        <w:rPr>
          <w:lang w:val="es-MX"/>
        </w:rPr>
        <w:t>,</w:t>
      </w:r>
      <w:r w:rsidR="00775EF8">
        <w:rPr>
          <w:lang w:val="es-MX"/>
        </w:rPr>
        <w:t xml:space="preserve"> </w:t>
      </w:r>
      <w:r w:rsidR="002809DD">
        <w:rPr>
          <w:lang w:val="es-MX"/>
        </w:rPr>
        <w:t xml:space="preserve">ya que la </w:t>
      </w:r>
      <w:r w:rsidR="00775EF8">
        <w:rPr>
          <w:lang w:val="es-MX"/>
        </w:rPr>
        <w:t>temperatura</w:t>
      </w:r>
      <w:r w:rsidR="002809DD">
        <w:rPr>
          <w:lang w:val="es-MX"/>
        </w:rPr>
        <w:t xml:space="preserve"> y deformación que sufre no es tan alta</w:t>
      </w:r>
      <w:r w:rsidR="006926BE">
        <w:rPr>
          <w:lang w:val="es-MX"/>
        </w:rPr>
        <w:t>.</w:t>
      </w:r>
      <w:r w:rsidR="00E244EA">
        <w:rPr>
          <w:lang w:val="es-MX"/>
        </w:rPr>
        <w:t xml:space="preserve"> </w:t>
      </w:r>
      <w:r>
        <w:rPr>
          <w:lang w:val="es-MX"/>
        </w:rPr>
        <w:t xml:space="preserve">En la </w:t>
      </w:r>
      <w:r w:rsidR="000E5874">
        <w:rPr>
          <w:lang w:val="es-MX"/>
        </w:rPr>
        <w:t>ZAC</w:t>
      </w:r>
      <w:r w:rsidR="00775EF8">
        <w:rPr>
          <w:lang w:val="es-MX"/>
        </w:rPr>
        <w:t xml:space="preserve"> se puede observar que la dureza se mantiene en algunos valores altos </w:t>
      </w:r>
      <w:r w:rsidR="00DC2C69">
        <w:rPr>
          <w:lang w:val="es-MX"/>
        </w:rPr>
        <w:t xml:space="preserve">y constantes </w:t>
      </w:r>
      <w:r w:rsidR="00775EF8">
        <w:rPr>
          <w:lang w:val="es-MX"/>
        </w:rPr>
        <w:t xml:space="preserve">por encima de los </w:t>
      </w:r>
      <w:r w:rsidR="00DC2C69">
        <w:rPr>
          <w:lang w:val="es-MX"/>
        </w:rPr>
        <w:t>valores</w:t>
      </w:r>
      <w:r w:rsidR="00775EF8">
        <w:rPr>
          <w:lang w:val="es-MX"/>
        </w:rPr>
        <w:t xml:space="preserve"> de </w:t>
      </w:r>
      <w:r w:rsidR="00DC2C69">
        <w:rPr>
          <w:lang w:val="es-MX"/>
        </w:rPr>
        <w:t xml:space="preserve">la </w:t>
      </w:r>
      <w:r w:rsidR="000E5874">
        <w:rPr>
          <w:lang w:val="es-MX"/>
        </w:rPr>
        <w:t>ZTMA</w:t>
      </w:r>
      <w:r w:rsidR="00775EF8">
        <w:rPr>
          <w:lang w:val="es-MX"/>
        </w:rPr>
        <w:t xml:space="preserve">, </w:t>
      </w:r>
      <w:r w:rsidR="00DC2C69">
        <w:rPr>
          <w:lang w:val="es-MX"/>
        </w:rPr>
        <w:t xml:space="preserve">pero menores que </w:t>
      </w:r>
      <w:r w:rsidR="00E244EA">
        <w:rPr>
          <w:lang w:val="es-MX"/>
        </w:rPr>
        <w:t>en</w:t>
      </w:r>
      <w:r w:rsidR="00DC2C69">
        <w:rPr>
          <w:lang w:val="es-MX"/>
        </w:rPr>
        <w:t xml:space="preserve"> </w:t>
      </w:r>
      <w:r w:rsidR="000E5874">
        <w:rPr>
          <w:lang w:val="es-MX"/>
        </w:rPr>
        <w:t>MB</w:t>
      </w:r>
      <w:r w:rsidR="00DC2C69">
        <w:rPr>
          <w:lang w:val="es-MX"/>
        </w:rPr>
        <w:t xml:space="preserve"> debido a que la deformación y temperatura alcanzada no es extrema, propiciando a que los precipitados GPB se disuelvan y suceda el remplazo por precipitados S engrosados, disminuyendo</w:t>
      </w:r>
      <w:r w:rsidR="00E244EA">
        <w:rPr>
          <w:lang w:val="es-MX"/>
        </w:rPr>
        <w:t xml:space="preserve"> los valores de esta propied</w:t>
      </w:r>
      <w:r w:rsidR="000A18FC">
        <w:rPr>
          <w:lang w:val="es-MX"/>
        </w:rPr>
        <w:t xml:space="preserve">ad. </w:t>
      </w:r>
      <w:r w:rsidR="00DC2C69">
        <w:rPr>
          <w:lang w:val="es-MX"/>
        </w:rPr>
        <w:t>L</w:t>
      </w:r>
      <w:r w:rsidR="000E5874">
        <w:rPr>
          <w:lang w:val="es-MX"/>
        </w:rPr>
        <w:t>a dureza del MB</w:t>
      </w:r>
      <w:r w:rsidR="000A18FC">
        <w:rPr>
          <w:lang w:val="es-MX"/>
        </w:rPr>
        <w:t xml:space="preserve"> no se ve</w:t>
      </w:r>
      <w:r w:rsidR="00DC2C69">
        <w:rPr>
          <w:lang w:val="es-MX"/>
        </w:rPr>
        <w:t xml:space="preserve"> afectad</w:t>
      </w:r>
      <w:r w:rsidR="000A18FC">
        <w:rPr>
          <w:lang w:val="es-MX"/>
        </w:rPr>
        <w:t>a</w:t>
      </w:r>
      <w:r w:rsidR="00DC2C69">
        <w:rPr>
          <w:lang w:val="es-MX"/>
        </w:rPr>
        <w:t xml:space="preserve"> ya que no sufre gran </w:t>
      </w:r>
      <w:r w:rsidR="000A18FC">
        <w:rPr>
          <w:lang w:val="es-MX"/>
        </w:rPr>
        <w:t>deformación ni alta</w:t>
      </w:r>
      <w:r w:rsidR="00DC2C69">
        <w:rPr>
          <w:lang w:val="es-MX"/>
        </w:rPr>
        <w:t xml:space="preserve"> </w:t>
      </w:r>
      <w:r w:rsidR="000A18FC">
        <w:rPr>
          <w:lang w:val="es-MX"/>
        </w:rPr>
        <w:t>temperatura</w:t>
      </w:r>
      <w:r w:rsidR="00885DC6">
        <w:rPr>
          <w:lang w:val="es-MX"/>
        </w:rPr>
        <w:t>,</w:t>
      </w:r>
      <w:r w:rsidR="00DC2C69">
        <w:rPr>
          <w:lang w:val="es-MX"/>
        </w:rPr>
        <w:t xml:space="preserve"> influenciada </w:t>
      </w:r>
      <w:r w:rsidR="00E244EA">
        <w:rPr>
          <w:lang w:val="es-MX"/>
        </w:rPr>
        <w:t>solamente por la cantidad</w:t>
      </w:r>
      <w:r w:rsidR="00DC2C69">
        <w:rPr>
          <w:lang w:val="es-MX"/>
        </w:rPr>
        <w:t xml:space="preserve"> de zonas GPB lo que hace que la dureza sea </w:t>
      </w:r>
      <w:r w:rsidR="00E244EA">
        <w:rPr>
          <w:lang w:val="es-MX"/>
        </w:rPr>
        <w:t>similar a la</w:t>
      </w:r>
      <w:r w:rsidR="00CD39FF">
        <w:rPr>
          <w:lang w:val="es-MX"/>
        </w:rPr>
        <w:t xml:space="preserve"> del metal base</w:t>
      </w:r>
      <w:r w:rsidR="006B404F">
        <w:rPr>
          <w:lang w:val="es-MX"/>
        </w:rPr>
        <w:t xml:space="preserve"> </w:t>
      </w:r>
      <w:r w:rsidR="000E1A8C">
        <w:rPr>
          <w:lang w:val="es-MX"/>
        </w:rPr>
        <w:fldChar w:fldCharType="begin" w:fldLock="1"/>
      </w:r>
      <w:r w:rsidR="00611885">
        <w:rPr>
          <w:lang w:val="es-MX"/>
        </w:rPr>
        <w:instrText>ADDIN CSL_CITATION { "citationItems" : [ { "id" : "ITEM-1", "itemData" : { "DOI" : "10.1177/1464420714545369", "ISSN" : "1464-4207", "abstract" : "In the present work, the effect of rotating speed on the microstructural evolution and mechanical properties of AA2024-T3 subjected to friction stir welding (FSW) were studied. Four rotational speeds (400, 500, 630 and 800 rpm) at a constant traverse speed (32 mm/min) were employed. The results show that the generated temperature gradient across the nugget zone resulted in microstructural changes in terms of size and distribution of precipitates. Besides, increasing in rotation speed from 400 rpm to 800 rpm caused about 10% increase in both tensile and yield strength. According to the results of bending tests, an increase in the rotation speed led to a decrease in the bending angle of FSWed specimens. The W-shaped hardness profile was observed for all rotation speeds. However, the hardness profile obtained for 400, 500 and 630 rpm exhibited a lower hardness in base material compared to that of nugget zone.", "author" : [ { "dropping-particle" : "", "family" : "Ghorbanzade", "given" : "Taghi", "non-dropping-particle" : "", "parse-names" : false, "suffix" : "" }, { "dropping-particle" : "", "family" : "Soltanipour", "given" : "AbdolReza", "non-dropping-particle" : "", "parse-names" : false, "suffix" : "" }, { "dropping-particle" : "", "family" : "Dehghani", "given" : "Kamran", "non-dropping-particle" : "", "parse-names" : false, "suffix" : "" }, { "dropping-particle" : "", "family" : "Chabok", "given" : "Ali", "non-dropping-particle" : "", "parse-names" : false, "suffix" : "" } ], "container-title" : "Proceedings of the Institution of Mechanical Engineers, Part L: Journal of Materials: Design and Applications", "id" : "ITEM-1", "issue" : "1", "issued" : { "date-parts" : [ [ "2016" ] ] }, "page" : "75-87", "title" : "Microstructural evolutions and mechanical properties of friction stir welded AA2024-3", "type" : "article-journal", "volume" : "230" }, "uris" : [ "http://www.mendeley.com/documents/?uuid=bb107f6e-a3d4-4cd1-8751-b3807a77d3f9" ] }, { "id" : "ITEM-2", "itemData" : { "DOI" : "10.1007/s13632-013-0078-4", "abstract" : "Material stirring and heat generation in friction stir welding processes induce signi\ufb01cant microstructure and material properties alterations. Previous studies high- lighted the relationship among microstructure, grain size, microhardness, and performance of the joint. In this con- text, an opportune de\ufb01nition of process parameters, in particular rotating and welding speed, is crucial to improve joint reliability. In this article, results provided by a numerical and experimental investigation on the in\ufb02uence of rotating and welding speed on microstructure, mechan- ical properties, and joint quality in AA2024-T3 friction stir welded butt joints are reported. Experimental data are presented and discussed considering numerically computed temperature and strain rate distributions, providing useful information for parameters setting. Processing window, i.e., parameters resulting in a successful material deposi- tion, is also individuated.", "author" : [ { "dropping-particle" : "", "family" : "Carlone", "given" : "Pierpaolo", "non-dropping-particle" : "", "parse-names" : false, "suffix" : "" }, { "dropping-particle" : "", "family" : "Palazzo", "given" : "Gaetano S", "non-dropping-particle" : "", "parse-names" : false, "suffix" : "" } ], "container-title" : "Metallography, Microstucture Analysis", "id" : "ITEM-2", "issued" : { "date-parts" : [ [ "2013" ] ] }, "page" : "10", "publisher-place" : "Italy", "title" : "Influence of Process Parameters on Microstructure and Mechanical Properties in AA2024-T3 Friction Stir Welding", "type" : "article-magazine" }, "uris" : [ "http://www.mendeley.com/documents/?uuid=1dcb3fa5-beb6-4d70-b00a-733b6430685e" ] }, { "id" : "ITEM-3", "itemData" : { "DOI" : "10.1016/S1003-6326(13)62897-6", "ISSN" : "10036326", "abstract" : "The influence of R/v ratio on joint quality in 2024-T351 aluminum alloy was studied. Specimens were subjected to friction stir welding with the rotation rates of 750, 950 and 1180 r/min and welding speed between 73 and 190 mm/min, providing R/v ratio between 5.00 and 10.27. The welded joints were tested by means of both non-destructive (visual, penetrant and X-ray inspection) and destructive (metallographic, tension and hardness) testing. In all specimens typical zones are revealed, with corresponding differences in grain size. Tensile efficiency of the joints obtained is in the range of 52.2% to 82.3%. The results show that the best quality is obtained at R/v ratio of 8.06, 10.17 and 10.27. This behavior is attributed to the assumption that the material flows around the pin with an optimal speed, i.e. sufficient amount of material is available to fill the gap and prevent tunnel formation. R/v ratio also showed influence on hardness distribution, onion features and crack initiation/propagation zones. \u00a9 2013 The Nonferrous Metals Society of China.", "author" : [ { "dropping-particle" : "", "family" : "Radisavljevic", "given" : "I.", "non-dropping-particle" : "", "parse-names" : false, "suffix" : "" }, { "dropping-particle" : "", "family" : "Zivkovic", "given" : "A.", "non-dropping-particle" : "", "parse-names" : false, "suffix" : "" }, { "dropping-particle" : "", "family" : "Radovic", "given" : "N.", "non-dropping-particle" : "", "parse-names" : false, "suffix" : "" }, { "dropping-particle" : "", "family" : "Grabulov", "given" : "V.", "non-dropping-particle" : "", "parse-names" : false, "suffix" : "" } ], "container-title" : "Transactions of Nonferrous Metals Society of China (English Edition)", "id" : "ITEM-3", "issue" : "12", "issued" : { "date-parts" : [ [ "2013" ] ] }, "page" : "3525-3539", "title" : "Influence of FSW parameters on formation quality and mechanical properties of Al 2024-T351 butt welded joints", "type" : "article-journal", "volume" : "23" }, "uris" : [ "http://www.mendeley.com/documents/?uuid=d87e64dd-20eb-49f7-a66c-d16208aafc82" ] }, { "id" : "ITEM-4", "itemData" : { "DOI" : "10.1016/j.actamat.2014.04.021", "ISBN" : "1359-6454", "ISSN" : "13596454", "abstract" : "The microstructural evolution in the heat-affected zone (HAZ) of 5 mm thick friction stir welded (FSW) 2024Al-T351 joints during long-term natural aging and its effect on mechanical properties were investigated by a combination of transmission electron microscopy, atom probe tomography, differential scanning calorimetry and mechanical property tests. FSW thermal cycle resulted in two low hardness zones (LHZs) in the HAZ: LHZ I, near the nugget zone (NZ), with grain coarsening and the dissolution of Guinier-Preston-Bagaryatsky (GPB) zones and solute clusters, as well as the formation and coarsening of S (Al 2CuMg) phases; and LHZ II, far from the NZ, with the dissolution of GPB zones and solute clusters. After 4-12 months of natural aging, the hardness recovered in the LHZ II due to the increase in number densities of Cu-Mg, Cu and Mg clusters, while there was no obvious change in the microstructure and hardness in LHZ I. The tensile strength of FSW 2024Al-T351 joints increased as the welding speed increased from 100 to 400 mm min-1 and was weakly enhanced by the long-term natural aging, but was independent of the rotation rates from 400 to 1200 rpm. The FSW joints fractured along LHZ I under a low welding speed of 100 mm min-1. With the increase of the welding speed and the prolongation of natural aging time, the joints fractured at LHZ I, LHZ II or the interface of the NZ/thermo-mechanically affected zone. The variation in the fracture locations was rationalized based on the microstructural evolution. \u00a9 2014 Acta Materialia Inc. Published by Elsevier Ltd. All rights reserved.", "author" : [ { "dropping-particle" : "", "family" : "Zhang", "given" : "Z.", "non-dropping-particle" : "", "parse-names" : false, "suffix" : "" }, { "dropping-particle" : "", "family" : "Xiao", "given" : "B. L.", "non-dropping-particle" : "", "parse-names" : false, "suffix" : "" }, { "dropping-particle" : "", "family" : "Ma", "given" : "Z. Y.", "non-dropping-particle" : "", "parse-names" : false, "suffix" : "" } ], "container-title" : "Acta Materialia", "id" : "ITEM-4", "issued" : { "date-parts" : [ [ "2014" ] ] }, "page" : "227-239", "title" : "Hardness recovery mechanism in the heat-affected zone during long-term natural aging and its influence on the mechanical properties and fracture behavior of friction stir welded 2024Al-T351 joints", "type" : "article-journal", "volume" : "73" }, "uris" : [ "http://www.mendeley.com/documents/?uuid=94a7f588-87ed-43e1-a6c9-bc7723a7b08e" ] } ], "mendeley" : { "formattedCitation" : "[9], [28], [31], [32]", "plainTextFormattedCitation" : "[9], [28], [31], [32]", "previouslyFormattedCitation" : "[9], [28], [31], [32]" }, "properties" : { "noteIndex" : 0 }, "schema" : "https://github.com/citation-style-language/schema/raw/master/csl-citation.json" }</w:instrText>
      </w:r>
      <w:r w:rsidR="000E1A8C">
        <w:rPr>
          <w:lang w:val="es-MX"/>
        </w:rPr>
        <w:fldChar w:fldCharType="separate"/>
      </w:r>
      <w:r w:rsidR="000E1A8C" w:rsidRPr="000E1A8C">
        <w:rPr>
          <w:noProof/>
          <w:lang w:val="es-MX"/>
        </w:rPr>
        <w:t>[9], [28], [31], [32]</w:t>
      </w:r>
      <w:r w:rsidR="000E1A8C">
        <w:rPr>
          <w:lang w:val="es-MX"/>
        </w:rPr>
        <w:fldChar w:fldCharType="end"/>
      </w:r>
      <w:r w:rsidR="00CD39FF">
        <w:rPr>
          <w:lang w:val="es-MX"/>
        </w:rPr>
        <w:t>.</w:t>
      </w:r>
    </w:p>
    <w:p w14:paraId="7F73AC24" w14:textId="5B17FC8B" w:rsidR="001F4FCA" w:rsidRPr="001F4FCA" w:rsidRDefault="005F7B03" w:rsidP="001F4FCA">
      <w:pPr>
        <w:pStyle w:val="Epgrafe1COMNI"/>
        <w:numPr>
          <w:ilvl w:val="0"/>
          <w:numId w:val="2"/>
        </w:numPr>
        <w:outlineLvl w:val="0"/>
        <w:rPr>
          <w:spacing w:val="4"/>
        </w:rPr>
      </w:pPr>
      <w:r>
        <w:rPr>
          <w:spacing w:val="4"/>
        </w:rPr>
        <w:t>CONCLUSIONES</w:t>
      </w:r>
    </w:p>
    <w:p w14:paraId="772618AB" w14:textId="4213BB80" w:rsidR="001F4FCA" w:rsidRDefault="001F4FCA" w:rsidP="001F4FCA">
      <w:pPr>
        <w:pStyle w:val="NormalCOMNI"/>
        <w:rPr>
          <w:spacing w:val="4"/>
        </w:rPr>
      </w:pPr>
      <w:r>
        <w:rPr>
          <w:spacing w:val="4"/>
        </w:rPr>
        <w:t>El</w:t>
      </w:r>
      <w:r w:rsidR="00446402">
        <w:rPr>
          <w:spacing w:val="4"/>
        </w:rPr>
        <w:t xml:space="preserve"> objetivo del</w:t>
      </w:r>
      <w:r>
        <w:rPr>
          <w:spacing w:val="4"/>
        </w:rPr>
        <w:t xml:space="preserve"> presente </w:t>
      </w:r>
      <w:r w:rsidR="00446402">
        <w:rPr>
          <w:spacing w:val="4"/>
        </w:rPr>
        <w:t>estudio fue analizar las discontinuidades presentes en uniones en T por FSW de las aleaciones 2024 T3/</w:t>
      </w:r>
      <w:r w:rsidR="000E1A8C">
        <w:rPr>
          <w:spacing w:val="4"/>
        </w:rPr>
        <w:t>T351,</w:t>
      </w:r>
      <w:r w:rsidR="00446402">
        <w:rPr>
          <w:spacing w:val="4"/>
        </w:rPr>
        <w:t xml:space="preserve"> así como</w:t>
      </w:r>
      <w:r w:rsidR="000E5F96">
        <w:rPr>
          <w:spacing w:val="4"/>
        </w:rPr>
        <w:t xml:space="preserve"> evaluar</w:t>
      </w:r>
      <w:r w:rsidR="00446402">
        <w:rPr>
          <w:spacing w:val="4"/>
        </w:rPr>
        <w:t xml:space="preserve"> el desarrollo microestructural de las zonas </w:t>
      </w:r>
      <w:r w:rsidR="000E5F96">
        <w:rPr>
          <w:spacing w:val="4"/>
        </w:rPr>
        <w:t xml:space="preserve">generadas a través de la soldadura en función de los </w:t>
      </w:r>
      <w:r w:rsidR="00446402">
        <w:rPr>
          <w:spacing w:val="4"/>
        </w:rPr>
        <w:t>diferentes conjuntos de parámetros de soldadura</w:t>
      </w:r>
      <w:r w:rsidR="000E5F96">
        <w:rPr>
          <w:spacing w:val="4"/>
        </w:rPr>
        <w:t xml:space="preserve"> empleados. Los anterior condujo a las siguientes conclusiones:</w:t>
      </w:r>
    </w:p>
    <w:p w14:paraId="5A0CB2DF" w14:textId="56666549" w:rsidR="00446402" w:rsidRPr="00446402" w:rsidRDefault="00446402" w:rsidP="00446402">
      <w:pPr>
        <w:pStyle w:val="NormalCOMNI"/>
        <w:numPr>
          <w:ilvl w:val="0"/>
          <w:numId w:val="3"/>
        </w:numPr>
        <w:rPr>
          <w:spacing w:val="4"/>
        </w:rPr>
      </w:pPr>
      <w:r>
        <w:rPr>
          <w:spacing w:val="4"/>
        </w:rPr>
        <w:t>Se presentaron diferentes discontinuidades en todas la</w:t>
      </w:r>
      <w:r w:rsidR="000E5F96">
        <w:rPr>
          <w:spacing w:val="4"/>
        </w:rPr>
        <w:t>s uniones realizadas, entre ella</w:t>
      </w:r>
      <w:r>
        <w:rPr>
          <w:spacing w:val="4"/>
        </w:rPr>
        <w:t>s se identificaron túnel de gusano, defecto de línea de unión, hooking y exceso de rebaba de soldadura.</w:t>
      </w:r>
    </w:p>
    <w:p w14:paraId="42AFDBF3" w14:textId="25C0BE56" w:rsidR="0099697A" w:rsidRDefault="00E244EA" w:rsidP="007E1902">
      <w:pPr>
        <w:pStyle w:val="NormalCOMNI"/>
        <w:numPr>
          <w:ilvl w:val="0"/>
          <w:numId w:val="3"/>
        </w:numPr>
        <w:rPr>
          <w:spacing w:val="4"/>
        </w:rPr>
      </w:pPr>
      <w:r>
        <w:rPr>
          <w:spacing w:val="4"/>
        </w:rPr>
        <w:t>La presencia de discontinuidades se ve influenciada por</w:t>
      </w:r>
      <w:r w:rsidR="007E1902">
        <w:rPr>
          <w:spacing w:val="4"/>
        </w:rPr>
        <w:t xml:space="preserve"> el conjunto de p</w:t>
      </w:r>
      <w:r w:rsidR="00446402">
        <w:rPr>
          <w:spacing w:val="4"/>
        </w:rPr>
        <w:t>arámetros</w:t>
      </w:r>
      <w:r w:rsidR="000E5F96">
        <w:rPr>
          <w:spacing w:val="4"/>
        </w:rPr>
        <w:t xml:space="preserve"> seleccionado</w:t>
      </w:r>
      <w:r w:rsidR="000A18FC">
        <w:rPr>
          <w:spacing w:val="4"/>
        </w:rPr>
        <w:t>;</w:t>
      </w:r>
      <w:r w:rsidR="00446402">
        <w:rPr>
          <w:spacing w:val="4"/>
        </w:rPr>
        <w:t xml:space="preserve"> al incrementar la velocidad de avance </w:t>
      </w:r>
      <w:r w:rsidR="000A18FC">
        <w:rPr>
          <w:spacing w:val="4"/>
        </w:rPr>
        <w:t xml:space="preserve">se </w:t>
      </w:r>
      <w:r w:rsidR="000E5F96">
        <w:rPr>
          <w:spacing w:val="4"/>
        </w:rPr>
        <w:t>genera</w:t>
      </w:r>
      <w:r w:rsidR="000A18FC">
        <w:rPr>
          <w:spacing w:val="4"/>
        </w:rPr>
        <w:t xml:space="preserve"> menor cantidad de</w:t>
      </w:r>
      <w:r w:rsidR="007767BD">
        <w:rPr>
          <w:spacing w:val="4"/>
        </w:rPr>
        <w:t xml:space="preserve"> calor y el defe</w:t>
      </w:r>
      <w:r w:rsidR="000E5F96">
        <w:rPr>
          <w:spacing w:val="4"/>
        </w:rPr>
        <w:t>cto de túnel es de mayor tamaño. Por otro lado, si se incrementa la</w:t>
      </w:r>
      <w:r w:rsidR="007767BD">
        <w:rPr>
          <w:spacing w:val="4"/>
        </w:rPr>
        <w:t xml:space="preserve"> </w:t>
      </w:r>
      <w:r w:rsidR="000E5F96">
        <w:rPr>
          <w:spacing w:val="4"/>
        </w:rPr>
        <w:t>velocidad de rotación,</w:t>
      </w:r>
      <w:r w:rsidR="007767BD">
        <w:rPr>
          <w:spacing w:val="4"/>
        </w:rPr>
        <w:t xml:space="preserve"> se expulsa el material </w:t>
      </w:r>
      <w:r w:rsidR="000E5F96">
        <w:rPr>
          <w:spacing w:val="4"/>
        </w:rPr>
        <w:t xml:space="preserve">de la soldadura </w:t>
      </w:r>
      <w:r w:rsidR="007767BD">
        <w:rPr>
          <w:spacing w:val="4"/>
        </w:rPr>
        <w:t xml:space="preserve">provocando falta de llenado y exceso de rebaba. </w:t>
      </w:r>
    </w:p>
    <w:p w14:paraId="37B3D74E" w14:textId="0646B4B8" w:rsidR="008E2523" w:rsidRDefault="007767BD" w:rsidP="007E1902">
      <w:pPr>
        <w:pStyle w:val="NormalCOMNI"/>
        <w:numPr>
          <w:ilvl w:val="0"/>
          <w:numId w:val="3"/>
        </w:numPr>
        <w:rPr>
          <w:spacing w:val="4"/>
        </w:rPr>
      </w:pPr>
      <w:r>
        <w:rPr>
          <w:spacing w:val="4"/>
        </w:rPr>
        <w:t>La</w:t>
      </w:r>
      <w:r w:rsidR="000A18FC">
        <w:rPr>
          <w:spacing w:val="4"/>
        </w:rPr>
        <w:t xml:space="preserve"> soldadura </w:t>
      </w:r>
      <w:r w:rsidR="000E5F96">
        <w:rPr>
          <w:spacing w:val="4"/>
        </w:rPr>
        <w:t xml:space="preserve">que presentó menor cantidad de defectos y el menor tamaño del defecto de túnel </w:t>
      </w:r>
      <w:r w:rsidR="000A18FC">
        <w:rPr>
          <w:spacing w:val="4"/>
        </w:rPr>
        <w:t>fue la muestra</w:t>
      </w:r>
      <w:r>
        <w:rPr>
          <w:spacing w:val="4"/>
        </w:rPr>
        <w:t xml:space="preserve"> a 1200 rpm y 5 mm/min</w:t>
      </w:r>
      <w:r w:rsidR="000E5F96">
        <w:rPr>
          <w:spacing w:val="4"/>
        </w:rPr>
        <w:t>.</w:t>
      </w:r>
    </w:p>
    <w:p w14:paraId="1C300766" w14:textId="474645D2" w:rsidR="007E1902" w:rsidRDefault="000E5F96" w:rsidP="007E1902">
      <w:pPr>
        <w:pStyle w:val="NormalCOMNI"/>
        <w:numPr>
          <w:ilvl w:val="0"/>
          <w:numId w:val="3"/>
        </w:numPr>
        <w:rPr>
          <w:spacing w:val="4"/>
        </w:rPr>
      </w:pPr>
      <w:r>
        <w:rPr>
          <w:spacing w:val="4"/>
        </w:rPr>
        <w:t>Se destaca que</w:t>
      </w:r>
      <w:r w:rsidR="008E2523">
        <w:rPr>
          <w:spacing w:val="4"/>
        </w:rPr>
        <w:t xml:space="preserve"> todas las uniones presentaron defecto de túnel </w:t>
      </w:r>
      <w:r>
        <w:rPr>
          <w:spacing w:val="4"/>
        </w:rPr>
        <w:t>de gusano y, de</w:t>
      </w:r>
      <w:r w:rsidR="00DF18E8">
        <w:rPr>
          <w:spacing w:val="4"/>
        </w:rPr>
        <w:t xml:space="preserve"> </w:t>
      </w:r>
      <w:r>
        <w:rPr>
          <w:spacing w:val="4"/>
        </w:rPr>
        <w:t xml:space="preserve">acuerdo a la </w:t>
      </w:r>
      <w:r w:rsidR="00262F38">
        <w:rPr>
          <w:spacing w:val="4"/>
        </w:rPr>
        <w:t>AWS D17.3</w:t>
      </w:r>
      <w:r w:rsidR="008E2523">
        <w:rPr>
          <w:spacing w:val="4"/>
        </w:rPr>
        <w:t xml:space="preserve"> no son aceptables para la utilizació</w:t>
      </w:r>
      <w:r w:rsidR="008F02D2">
        <w:rPr>
          <w:spacing w:val="4"/>
        </w:rPr>
        <w:t>n en aplicaciones de aeronaves</w:t>
      </w:r>
      <w:r w:rsidR="00402B5C">
        <w:rPr>
          <w:spacing w:val="4"/>
        </w:rPr>
        <w:t>, sin embargo, se detectó una disminución en la cantidad de defectos en las probetas cuando se combina una baja velocidad de avance con alta velocidad de rotación.</w:t>
      </w:r>
    </w:p>
    <w:p w14:paraId="14E65328" w14:textId="55152CE5" w:rsidR="007767BD" w:rsidRDefault="007767BD" w:rsidP="007E1902">
      <w:pPr>
        <w:pStyle w:val="NormalCOMNI"/>
        <w:numPr>
          <w:ilvl w:val="0"/>
          <w:numId w:val="3"/>
        </w:numPr>
        <w:rPr>
          <w:spacing w:val="4"/>
        </w:rPr>
      </w:pPr>
      <w:r>
        <w:rPr>
          <w:spacing w:val="4"/>
        </w:rPr>
        <w:t xml:space="preserve">El desarrollo microestructural de las uniones se presenta de acuerdo a las temperaturas </w:t>
      </w:r>
      <w:r w:rsidR="000E5F96">
        <w:rPr>
          <w:spacing w:val="4"/>
        </w:rPr>
        <w:t>que cada zona experimenta</w:t>
      </w:r>
      <w:r>
        <w:rPr>
          <w:spacing w:val="4"/>
        </w:rPr>
        <w:t xml:space="preserve">, </w:t>
      </w:r>
      <w:r w:rsidR="000A18FC">
        <w:rPr>
          <w:spacing w:val="4"/>
        </w:rPr>
        <w:t>apreciándose</w:t>
      </w:r>
      <w:r>
        <w:rPr>
          <w:spacing w:val="4"/>
        </w:rPr>
        <w:t xml:space="preserve"> un cambio en la presencia y tamañ</w:t>
      </w:r>
      <w:r w:rsidR="00262F38">
        <w:rPr>
          <w:spacing w:val="4"/>
        </w:rPr>
        <w:t xml:space="preserve">o de los precipitados, </w:t>
      </w:r>
      <w:r w:rsidR="000E5F96">
        <w:rPr>
          <w:spacing w:val="4"/>
        </w:rPr>
        <w:t>morfología y dimensiones de</w:t>
      </w:r>
      <w:r>
        <w:rPr>
          <w:spacing w:val="4"/>
        </w:rPr>
        <w:t xml:space="preserve"> los granos y sus límites, así como </w:t>
      </w:r>
      <w:r w:rsidR="000E5F96">
        <w:rPr>
          <w:spacing w:val="4"/>
        </w:rPr>
        <w:t>variación en</w:t>
      </w:r>
      <w:r>
        <w:rPr>
          <w:spacing w:val="4"/>
        </w:rPr>
        <w:t xml:space="preserve"> el flujo del material. </w:t>
      </w:r>
    </w:p>
    <w:p w14:paraId="6285914F" w14:textId="7EA22CE2" w:rsidR="007767BD" w:rsidRDefault="007767BD" w:rsidP="007767BD">
      <w:pPr>
        <w:pStyle w:val="NormalCOMNI"/>
        <w:numPr>
          <w:ilvl w:val="0"/>
          <w:numId w:val="3"/>
        </w:numPr>
        <w:rPr>
          <w:spacing w:val="4"/>
        </w:rPr>
      </w:pPr>
      <w:r>
        <w:rPr>
          <w:spacing w:val="4"/>
        </w:rPr>
        <w:t xml:space="preserve">Se identificaron los precipitados endurecedores de la aleación </w:t>
      </w:r>
      <w:r w:rsidR="00F13DE7">
        <w:rPr>
          <w:spacing w:val="4"/>
        </w:rPr>
        <w:t xml:space="preserve">en </w:t>
      </w:r>
      <w:r>
        <w:rPr>
          <w:spacing w:val="4"/>
        </w:rPr>
        <w:t>sus zonas</w:t>
      </w:r>
      <w:r w:rsidR="00F13DE7">
        <w:rPr>
          <w:spacing w:val="4"/>
        </w:rPr>
        <w:t xml:space="preserve"> microestructurales</w:t>
      </w:r>
      <w:r>
        <w:rPr>
          <w:spacing w:val="4"/>
        </w:rPr>
        <w:t xml:space="preserve"> en diferente tamaño y morfología.</w:t>
      </w:r>
    </w:p>
    <w:p w14:paraId="45520FE0" w14:textId="7A490DB4" w:rsidR="0099697A" w:rsidRPr="007767BD" w:rsidRDefault="007E1902" w:rsidP="007767BD">
      <w:pPr>
        <w:pStyle w:val="NormalCOMNI"/>
        <w:numPr>
          <w:ilvl w:val="0"/>
          <w:numId w:val="3"/>
        </w:numPr>
        <w:rPr>
          <w:spacing w:val="4"/>
        </w:rPr>
      </w:pPr>
      <w:r w:rsidRPr="007767BD">
        <w:rPr>
          <w:spacing w:val="4"/>
          <w:lang w:val="es-ES"/>
        </w:rPr>
        <w:t xml:space="preserve">El comportamiento de dureza se ve influenciado por la precipitación y disolución de precipitados </w:t>
      </w:r>
      <w:r w:rsidR="00483CA5">
        <w:rPr>
          <w:spacing w:val="4"/>
          <w:lang w:val="es-ES"/>
        </w:rPr>
        <w:t xml:space="preserve">característicos de la aleación. </w:t>
      </w:r>
      <w:r w:rsidR="00D10360">
        <w:rPr>
          <w:spacing w:val="4"/>
          <w:lang w:val="es-ES"/>
        </w:rPr>
        <w:t xml:space="preserve">La dureza </w:t>
      </w:r>
      <w:r w:rsidR="00483CA5">
        <w:rPr>
          <w:spacing w:val="4"/>
          <w:lang w:val="es-ES"/>
        </w:rPr>
        <w:t>en la zona de agitación</w:t>
      </w:r>
      <w:r w:rsidR="00402B5C">
        <w:rPr>
          <w:spacing w:val="4"/>
          <w:lang w:val="es-ES"/>
        </w:rPr>
        <w:t xml:space="preserve"> se recu</w:t>
      </w:r>
      <w:r w:rsidR="00F13DE7">
        <w:rPr>
          <w:spacing w:val="4"/>
          <w:lang w:val="es-ES"/>
        </w:rPr>
        <w:t>pera</w:t>
      </w:r>
      <w:r w:rsidR="00483CA5">
        <w:rPr>
          <w:spacing w:val="4"/>
          <w:lang w:val="es-ES"/>
        </w:rPr>
        <w:t xml:space="preserve"> debido a la disolución de las zonas GPB y la parcial precipitación de los precipitados S.</w:t>
      </w:r>
      <w:r w:rsidRPr="007767BD">
        <w:rPr>
          <w:spacing w:val="4"/>
          <w:lang w:val="es-ES"/>
        </w:rPr>
        <w:t xml:space="preserve"> </w:t>
      </w:r>
    </w:p>
    <w:p w14:paraId="7837DA9D" w14:textId="2B6A42A2" w:rsidR="0099697A" w:rsidRPr="0080577F" w:rsidRDefault="0099697A" w:rsidP="0099697A">
      <w:pPr>
        <w:pStyle w:val="TtuloRefCOMNI"/>
        <w:outlineLvl w:val="0"/>
        <w:rPr>
          <w:spacing w:val="4"/>
          <w:lang w:val="en-US"/>
        </w:rPr>
      </w:pPr>
      <w:r w:rsidRPr="0080577F">
        <w:rPr>
          <w:spacing w:val="4"/>
          <w:lang w:val="en-US"/>
        </w:rPr>
        <w:lastRenderedPageBreak/>
        <w:t>REFERENCIAS</w:t>
      </w:r>
    </w:p>
    <w:p w14:paraId="2718AEC9" w14:textId="6829E5DF" w:rsidR="00F14F5B" w:rsidRPr="00996EBF" w:rsidRDefault="00E03648" w:rsidP="00F14F5B">
      <w:pPr>
        <w:autoSpaceDE w:val="0"/>
        <w:autoSpaceDN w:val="0"/>
        <w:adjustRightInd w:val="0"/>
        <w:ind w:left="640" w:hanging="640"/>
        <w:rPr>
          <w:noProof/>
          <w:szCs w:val="24"/>
          <w:lang w:val="en-US"/>
        </w:rPr>
      </w:pPr>
      <w:r>
        <w:fldChar w:fldCharType="begin" w:fldLock="1"/>
      </w:r>
      <w:r w:rsidRPr="0080577F">
        <w:rPr>
          <w:lang w:val="en-US"/>
        </w:rPr>
        <w:instrText xml:space="preserve">ADDIN Mendeley Bibliography CSL_BIBLIOGRAPHY </w:instrText>
      </w:r>
      <w:r>
        <w:fldChar w:fldCharType="separate"/>
      </w:r>
      <w:r w:rsidR="00F14F5B" w:rsidRPr="00996EBF">
        <w:rPr>
          <w:noProof/>
          <w:szCs w:val="24"/>
          <w:lang w:val="en-US"/>
        </w:rPr>
        <w:t>[1]</w:t>
      </w:r>
      <w:r w:rsidR="00F14F5B" w:rsidRPr="00996EBF">
        <w:rPr>
          <w:noProof/>
          <w:szCs w:val="24"/>
          <w:lang w:val="en-US"/>
        </w:rPr>
        <w:tab/>
        <w:t xml:space="preserve">F. C. Campbell, “Aluminum,” in </w:t>
      </w:r>
      <w:r w:rsidR="00F14F5B" w:rsidRPr="00996EBF">
        <w:rPr>
          <w:i/>
          <w:iCs/>
          <w:noProof/>
          <w:szCs w:val="24"/>
          <w:lang w:val="en-US"/>
        </w:rPr>
        <w:t>Elements of Metallurgy and Engineering Alloys</w:t>
      </w:r>
      <w:r w:rsidR="00F14F5B" w:rsidRPr="00996EBF">
        <w:rPr>
          <w:noProof/>
          <w:szCs w:val="24"/>
          <w:lang w:val="en-US"/>
        </w:rPr>
        <w:t>, 1st ed., vol. 3, no. Weber 1979, F. C. Campbell, Ed. Ohio: ASM International, 2008, p. 22.</w:t>
      </w:r>
    </w:p>
    <w:p w14:paraId="78F62E55"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w:t>
      </w:r>
      <w:r w:rsidRPr="00996EBF">
        <w:rPr>
          <w:noProof/>
          <w:szCs w:val="24"/>
          <w:lang w:val="en-US"/>
        </w:rPr>
        <w:tab/>
        <w:t xml:space="preserve">F. C. Campbell, “Aluminum,” in </w:t>
      </w:r>
      <w:r w:rsidRPr="00996EBF">
        <w:rPr>
          <w:i/>
          <w:iCs/>
          <w:noProof/>
          <w:szCs w:val="24"/>
          <w:lang w:val="en-US"/>
        </w:rPr>
        <w:t>Manufacturing Technology for Aerospace Structural Materials Atypical</w:t>
      </w:r>
      <w:r w:rsidRPr="00996EBF">
        <w:rPr>
          <w:noProof/>
          <w:szCs w:val="24"/>
          <w:lang w:val="en-US"/>
        </w:rPr>
        <w:t>, 1st ed., Amsterdam: Elsevier, 2006, p. 78.</w:t>
      </w:r>
    </w:p>
    <w:p w14:paraId="175C6080"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[3]</w:t>
      </w:r>
      <w:r w:rsidRPr="00996EBF">
        <w:rPr>
          <w:noProof/>
          <w:szCs w:val="24"/>
          <w:lang w:val="en-US"/>
        </w:rPr>
        <w:tab/>
        <w:t xml:space="preserve">L. F. Mondolfo, </w:t>
      </w:r>
      <w:r w:rsidRPr="00996EBF">
        <w:rPr>
          <w:i/>
          <w:iCs/>
          <w:noProof/>
          <w:szCs w:val="24"/>
          <w:lang w:val="en-US"/>
        </w:rPr>
        <w:t>Alloys: Structure &amp; properties</w:t>
      </w:r>
      <w:r w:rsidRPr="00996EBF">
        <w:rPr>
          <w:noProof/>
          <w:szCs w:val="24"/>
          <w:lang w:val="en-US"/>
        </w:rPr>
        <w:t>, 1st ed. London: Butterworths, 1976.</w:t>
      </w:r>
    </w:p>
    <w:p w14:paraId="4DEEDE73"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[4]</w:t>
      </w:r>
      <w:r w:rsidRPr="00996EBF">
        <w:rPr>
          <w:noProof/>
          <w:szCs w:val="24"/>
          <w:lang w:val="en-US"/>
        </w:rPr>
        <w:tab/>
        <w:t xml:space="preserve">J. R. Davis, “Aluminum and Aluminum Alloys,” in </w:t>
      </w:r>
      <w:r w:rsidRPr="00996EBF">
        <w:rPr>
          <w:i/>
          <w:iCs/>
          <w:noProof/>
          <w:szCs w:val="24"/>
          <w:lang w:val="en-US"/>
        </w:rPr>
        <w:t>Alloying: Understanding the Basics</w:t>
      </w:r>
      <w:r w:rsidRPr="00996EBF">
        <w:rPr>
          <w:noProof/>
          <w:szCs w:val="24"/>
          <w:lang w:val="en-US"/>
        </w:rPr>
        <w:t>, 1st ed., Ohio: ASM International, 2001, p. 66.</w:t>
      </w:r>
    </w:p>
    <w:p w14:paraId="5FD8B459"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[5]</w:t>
      </w:r>
      <w:r w:rsidRPr="00996EBF">
        <w:rPr>
          <w:noProof/>
          <w:szCs w:val="24"/>
          <w:lang w:val="en-US"/>
        </w:rPr>
        <w:tab/>
        <w:t xml:space="preserve">J. R. Davis, “Selection and Application of Aluminum Alloys,” in </w:t>
      </w:r>
      <w:r w:rsidRPr="00996EBF">
        <w:rPr>
          <w:i/>
          <w:iCs/>
          <w:noProof/>
          <w:szCs w:val="24"/>
          <w:lang w:val="en-US"/>
        </w:rPr>
        <w:t>ASM Specialty Handbook Aluminum and Aluminum Alloys</w:t>
      </w:r>
      <w:r w:rsidRPr="00996EBF">
        <w:rPr>
          <w:noProof/>
          <w:szCs w:val="24"/>
          <w:lang w:val="en-US"/>
        </w:rPr>
        <w:t>, 6th ed., USA: ASM International, 2007, p. 15.</w:t>
      </w:r>
    </w:p>
    <w:p w14:paraId="178B9A9E"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[6]</w:t>
      </w:r>
      <w:r w:rsidRPr="00996EBF">
        <w:rPr>
          <w:noProof/>
          <w:szCs w:val="24"/>
          <w:lang w:val="en-US"/>
        </w:rPr>
        <w:tab/>
        <w:t xml:space="preserve">G. E. Totten and D. S. Mackenzie, </w:t>
      </w:r>
      <w:r w:rsidRPr="00996EBF">
        <w:rPr>
          <w:i/>
          <w:iCs/>
          <w:noProof/>
          <w:szCs w:val="24"/>
          <w:lang w:val="en-US"/>
        </w:rPr>
        <w:t>Handbook of Aluminum Volumen 7: Physical Metallurgy and Porcesses</w:t>
      </w:r>
      <w:r w:rsidRPr="00996EBF">
        <w:rPr>
          <w:noProof/>
          <w:szCs w:val="24"/>
          <w:lang w:val="en-US"/>
        </w:rPr>
        <w:t>. New York: Marcel Dekker, Inc., 2003.</w:t>
      </w:r>
    </w:p>
    <w:p w14:paraId="61B76288"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[7]</w:t>
      </w:r>
      <w:r w:rsidRPr="00996EBF">
        <w:rPr>
          <w:noProof/>
          <w:szCs w:val="24"/>
          <w:lang w:val="en-US"/>
        </w:rPr>
        <w:tab/>
        <w:t xml:space="preserve">P. Rambabu, N. Eswara Prasad, V. V Kutumbarao, and R. J. H. Wanhill, “Aluminium Alloys for Aerospace Applications,” in </w:t>
      </w:r>
      <w:r w:rsidRPr="00996EBF">
        <w:rPr>
          <w:i/>
          <w:iCs/>
          <w:noProof/>
          <w:szCs w:val="24"/>
          <w:lang w:val="en-US"/>
        </w:rPr>
        <w:t>Aerospace Materials and Material Technologies : Volume 1: Aerospace Materials</w:t>
      </w:r>
      <w:r w:rsidRPr="00996EBF">
        <w:rPr>
          <w:noProof/>
          <w:szCs w:val="24"/>
          <w:lang w:val="en-US"/>
        </w:rPr>
        <w:t>, N. E. Prasad and R. J. H. Wanhill, Eds. Singapore: Springer Singapore, 2017, pp. 29–52.</w:t>
      </w:r>
    </w:p>
    <w:p w14:paraId="534BF204"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[8]</w:t>
      </w:r>
      <w:r w:rsidRPr="00996EBF">
        <w:rPr>
          <w:noProof/>
          <w:szCs w:val="24"/>
          <w:lang w:val="en-US"/>
        </w:rPr>
        <w:tab/>
        <w:t xml:space="preserve">H. K. Mohammed, “A comparative study between friction stir welding and metal inert gas welding of 2024-T4 Aluminum Alloy.,” </w:t>
      </w:r>
      <w:r w:rsidRPr="00996EBF">
        <w:rPr>
          <w:i/>
          <w:iCs/>
          <w:noProof/>
          <w:szCs w:val="24"/>
          <w:lang w:val="en-US"/>
        </w:rPr>
        <w:t>ARPN J. Eng. Appl. Sci.</w:t>
      </w:r>
      <w:r w:rsidRPr="00996EBF">
        <w:rPr>
          <w:noProof/>
          <w:szCs w:val="24"/>
          <w:lang w:val="en-US"/>
        </w:rPr>
        <w:t>, vol. 6, no. 11, p. 5, 2011.</w:t>
      </w:r>
    </w:p>
    <w:p w14:paraId="239071E6"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[9]</w:t>
      </w:r>
      <w:r w:rsidRPr="00996EBF">
        <w:rPr>
          <w:noProof/>
          <w:szCs w:val="24"/>
          <w:lang w:val="en-US"/>
        </w:rPr>
        <w:tab/>
        <w:t xml:space="preserve">I. Radisavljevic, A. Zivkovic, N. Radovic, and V. Grabulov, “Influence of FSW parameters on formation quality and mechanical properties of Al 2024-T351 butt welded joints,” </w:t>
      </w:r>
      <w:r w:rsidRPr="00996EBF">
        <w:rPr>
          <w:i/>
          <w:iCs/>
          <w:noProof/>
          <w:szCs w:val="24"/>
          <w:lang w:val="en-US"/>
        </w:rPr>
        <w:t>Trans. Nonferrous Met. Soc. China (English Ed.</w:t>
      </w:r>
      <w:r w:rsidRPr="00996EBF">
        <w:rPr>
          <w:noProof/>
          <w:szCs w:val="24"/>
          <w:lang w:val="en-US"/>
        </w:rPr>
        <w:t>, vol. 23, no. 12, pp. 3525–3539, 2013.</w:t>
      </w:r>
    </w:p>
    <w:p w14:paraId="776E545A"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[10]</w:t>
      </w:r>
      <w:r w:rsidRPr="00996EBF">
        <w:rPr>
          <w:noProof/>
          <w:szCs w:val="24"/>
          <w:lang w:val="en-US"/>
        </w:rPr>
        <w:tab/>
        <w:t xml:space="preserve">M. S. Sidhu and S. S. Chatha, “Friction Stir Welding – Process and its Variables : A Review,” </w:t>
      </w:r>
      <w:r w:rsidRPr="00996EBF">
        <w:rPr>
          <w:i/>
          <w:iCs/>
          <w:noProof/>
          <w:szCs w:val="24"/>
          <w:lang w:val="en-US"/>
        </w:rPr>
        <w:t>Int. J. Emerg. Technol. Adv. Eng.</w:t>
      </w:r>
      <w:r w:rsidRPr="00996EBF">
        <w:rPr>
          <w:noProof/>
          <w:szCs w:val="24"/>
          <w:lang w:val="en-US"/>
        </w:rPr>
        <w:t>, vol. 2, no. 12, p. 5, 2012.</w:t>
      </w:r>
    </w:p>
    <w:p w14:paraId="5EA6EBB1"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[11]</w:t>
      </w:r>
      <w:r w:rsidRPr="00996EBF">
        <w:rPr>
          <w:noProof/>
          <w:szCs w:val="24"/>
          <w:lang w:val="en-US"/>
        </w:rPr>
        <w:tab/>
        <w:t xml:space="preserve">P. S. D. N. K. Mishra, S. R., </w:t>
      </w:r>
      <w:r w:rsidRPr="00996EBF">
        <w:rPr>
          <w:i/>
          <w:iCs/>
          <w:noProof/>
          <w:szCs w:val="24"/>
          <w:lang w:val="en-US"/>
        </w:rPr>
        <w:t>Friction stir welding and processing</w:t>
      </w:r>
      <w:r w:rsidRPr="00996EBF">
        <w:rPr>
          <w:noProof/>
          <w:szCs w:val="24"/>
          <w:lang w:val="en-US"/>
        </w:rPr>
        <w:t>, 1st ed. Switzerland: Springer, 2014.</w:t>
      </w:r>
    </w:p>
    <w:p w14:paraId="44ACCDD3"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[12]</w:t>
      </w:r>
      <w:r w:rsidRPr="00996EBF">
        <w:rPr>
          <w:noProof/>
          <w:szCs w:val="24"/>
          <w:lang w:val="en-US"/>
        </w:rPr>
        <w:tab/>
        <w:t xml:space="preserve">J. M. Lienert Chair, T.J., Mahoney, M.W., Nandan, R., Posada, M.P., Stotler, T.V., Thompson, “Friction Stir Welding,” in </w:t>
      </w:r>
      <w:r w:rsidRPr="00996EBF">
        <w:rPr>
          <w:i/>
          <w:iCs/>
          <w:noProof/>
          <w:szCs w:val="24"/>
          <w:lang w:val="en-US"/>
        </w:rPr>
        <w:t>AWS Welding Handbook 9.3</w:t>
      </w:r>
      <w:r w:rsidRPr="00996EBF">
        <w:rPr>
          <w:noProof/>
          <w:szCs w:val="24"/>
          <w:lang w:val="en-US"/>
        </w:rPr>
        <w:t>, 9.3., American Welding Society, 2007, p. 51.</w:t>
      </w:r>
    </w:p>
    <w:p w14:paraId="34610067"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[13]</w:t>
      </w:r>
      <w:r w:rsidRPr="00996EBF">
        <w:rPr>
          <w:noProof/>
          <w:szCs w:val="24"/>
          <w:lang w:val="en-US"/>
        </w:rPr>
        <w:tab/>
        <w:t xml:space="preserve">A. Astarita, A. Squillace, A. Scala, and A. Prisco, “On the critical technological issues of friction stir welding T-joints of dissimilar aluminum alloys,” </w:t>
      </w:r>
      <w:r w:rsidRPr="00996EBF">
        <w:rPr>
          <w:i/>
          <w:iCs/>
          <w:noProof/>
          <w:szCs w:val="24"/>
          <w:lang w:val="en-US"/>
        </w:rPr>
        <w:t>J. Mater. Eng. Perform.</w:t>
      </w:r>
      <w:r w:rsidRPr="00996EBF">
        <w:rPr>
          <w:noProof/>
          <w:szCs w:val="24"/>
          <w:lang w:val="en-US"/>
        </w:rPr>
        <w:t>, vol. 21, no. 8, pp. 1763–1771, 2012.</w:t>
      </w:r>
    </w:p>
    <w:p w14:paraId="085946B7"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[14]</w:t>
      </w:r>
      <w:r w:rsidRPr="00996EBF">
        <w:rPr>
          <w:noProof/>
          <w:szCs w:val="24"/>
          <w:lang w:val="en-US"/>
        </w:rPr>
        <w:tab/>
        <w:t xml:space="preserve">A. C. F. Silva, D. F. O. Braga, M. A. V. de Figueiredo, and P. M. G. P. Moreira, “Friction stir welded T-joints optimization,” </w:t>
      </w:r>
      <w:r w:rsidRPr="00996EBF">
        <w:rPr>
          <w:i/>
          <w:iCs/>
          <w:noProof/>
          <w:szCs w:val="24"/>
          <w:lang w:val="en-US"/>
        </w:rPr>
        <w:t>Mater. Des.</w:t>
      </w:r>
      <w:r w:rsidRPr="00996EBF">
        <w:rPr>
          <w:noProof/>
          <w:szCs w:val="24"/>
          <w:lang w:val="en-US"/>
        </w:rPr>
        <w:t>, vol. 55, pp. 120–127, 2014.</w:t>
      </w:r>
    </w:p>
    <w:p w14:paraId="63FA7F0B"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[15]</w:t>
      </w:r>
      <w:r w:rsidRPr="00996EBF">
        <w:rPr>
          <w:noProof/>
          <w:szCs w:val="24"/>
          <w:lang w:val="en-US"/>
        </w:rPr>
        <w:tab/>
        <w:t xml:space="preserve">Mohan, Dhanesh G. and Gopi S., “A Review on Friction Stir Welded T-Joint,” </w:t>
      </w:r>
      <w:r w:rsidRPr="00996EBF">
        <w:rPr>
          <w:i/>
          <w:iCs/>
          <w:noProof/>
          <w:szCs w:val="24"/>
          <w:lang w:val="en-US"/>
        </w:rPr>
        <w:t>IJSTE - Int. J. Sci. Technol. Eng.</w:t>
      </w:r>
      <w:r w:rsidRPr="00996EBF">
        <w:rPr>
          <w:noProof/>
          <w:szCs w:val="24"/>
          <w:lang w:val="en-US"/>
        </w:rPr>
        <w:t>, vol. 2, no. 7, p. 6, 2016.</w:t>
      </w:r>
    </w:p>
    <w:p w14:paraId="1BE8BB6A"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[16]</w:t>
      </w:r>
      <w:r w:rsidRPr="00996EBF">
        <w:rPr>
          <w:noProof/>
          <w:szCs w:val="24"/>
          <w:lang w:val="en-US"/>
        </w:rPr>
        <w:tab/>
        <w:t xml:space="preserve">P. M. S. T. De Castro, R. A. S. Castro, P. Vilaça, S. M. O. Tavares, R. A. S. Castro, and P. Vilac, “Friction stir welding of T-joints with dissimilar aluminium alloys : mechanical joint characterisation Friction stir welding of T-joints with dissimilar aluminium alloys : mechanical joint characterisation,” </w:t>
      </w:r>
      <w:r w:rsidRPr="00996EBF">
        <w:rPr>
          <w:i/>
          <w:iCs/>
          <w:noProof/>
          <w:szCs w:val="24"/>
          <w:lang w:val="en-US"/>
        </w:rPr>
        <w:t>Sci. Technol. Weld. Join.</w:t>
      </w:r>
      <w:r w:rsidRPr="00996EBF">
        <w:rPr>
          <w:noProof/>
          <w:szCs w:val="24"/>
          <w:lang w:val="en-US"/>
        </w:rPr>
        <w:t xml:space="preserve">, vol. </w:t>
      </w:r>
      <w:r w:rsidRPr="00996EBF">
        <w:rPr>
          <w:noProof/>
          <w:szCs w:val="24"/>
          <w:lang w:val="en-US"/>
        </w:rPr>
        <w:lastRenderedPageBreak/>
        <w:t>1718, no. February 2017, p. 8, 2013.</w:t>
      </w:r>
    </w:p>
    <w:p w14:paraId="4A6A92FF"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[17]</w:t>
      </w:r>
      <w:r w:rsidRPr="00996EBF">
        <w:rPr>
          <w:noProof/>
          <w:szCs w:val="24"/>
          <w:lang w:val="en-US"/>
        </w:rPr>
        <w:tab/>
        <w:t xml:space="preserve">K. Z. Aleksandar Zivkovic, Andrijana Durdevic, Aleksandar Sedmak, Srdan Tadic, Ivan Jovanovic, Dorde Durdevic, “Friction Stir Welding of Aluminium Alloys- T Joints,” </w:t>
      </w:r>
      <w:r w:rsidRPr="00996EBF">
        <w:rPr>
          <w:i/>
          <w:iCs/>
          <w:noProof/>
          <w:szCs w:val="24"/>
          <w:lang w:val="en-US"/>
        </w:rPr>
        <w:t>Struct. Integr. life</w:t>
      </w:r>
      <w:r w:rsidRPr="00996EBF">
        <w:rPr>
          <w:noProof/>
          <w:szCs w:val="24"/>
          <w:lang w:val="en-US"/>
        </w:rPr>
        <w:t>, vol. 15, no. 3, pp. 181–186, 2015.</w:t>
      </w:r>
    </w:p>
    <w:p w14:paraId="75961108"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[18]</w:t>
      </w:r>
      <w:r w:rsidRPr="00996EBF">
        <w:rPr>
          <w:noProof/>
          <w:szCs w:val="24"/>
          <w:lang w:val="en-US"/>
        </w:rPr>
        <w:tab/>
        <w:t xml:space="preserve">L. Cui, X. Yang, G. Zhou, X. Xu, and Z. Shen, “Characteristics of defects and tensile behaviors on friction stir welded AA6061-T4 T-joints,” </w:t>
      </w:r>
      <w:r w:rsidRPr="00996EBF">
        <w:rPr>
          <w:i/>
          <w:iCs/>
          <w:noProof/>
          <w:szCs w:val="24"/>
          <w:lang w:val="en-US"/>
        </w:rPr>
        <w:t>Mater. Sci. Eng. A</w:t>
      </w:r>
      <w:r w:rsidRPr="00996EBF">
        <w:rPr>
          <w:noProof/>
          <w:szCs w:val="24"/>
          <w:lang w:val="en-US"/>
        </w:rPr>
        <w:t>, vol. 543, pp. 58–68, 2012.</w:t>
      </w:r>
    </w:p>
    <w:p w14:paraId="19185C4A"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[19]</w:t>
      </w:r>
      <w:r w:rsidRPr="00996EBF">
        <w:rPr>
          <w:noProof/>
          <w:szCs w:val="24"/>
          <w:lang w:val="en-US"/>
        </w:rPr>
        <w:tab/>
        <w:t xml:space="preserve">L. Fratini, G. Buffa, and R. Shivpuri, “Influence of material characteristics on plastomechanics of the FSW process for T-joints,” </w:t>
      </w:r>
      <w:r w:rsidRPr="00996EBF">
        <w:rPr>
          <w:i/>
          <w:iCs/>
          <w:noProof/>
          <w:szCs w:val="24"/>
          <w:lang w:val="en-US"/>
        </w:rPr>
        <w:t>Mater. Des.</w:t>
      </w:r>
      <w:r w:rsidRPr="00996EBF">
        <w:rPr>
          <w:noProof/>
          <w:szCs w:val="24"/>
          <w:lang w:val="en-US"/>
        </w:rPr>
        <w:t>, vol. 30, no. 7, pp. 2435–2445, 2009.</w:t>
      </w:r>
    </w:p>
    <w:p w14:paraId="56994A70"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[20]</w:t>
      </w:r>
      <w:r w:rsidRPr="00996EBF">
        <w:rPr>
          <w:noProof/>
          <w:szCs w:val="24"/>
          <w:lang w:val="en-US"/>
        </w:rPr>
        <w:tab/>
        <w:t xml:space="preserve">G. Zhou, X. Q. Yang, L. Cui, Z. H. Zhang, and X. D. Xu, “Study on the microstructures and tensile behaviors of friction stir welded T-joints for AA6061-T4 alloys,” </w:t>
      </w:r>
      <w:r w:rsidRPr="00996EBF">
        <w:rPr>
          <w:i/>
          <w:iCs/>
          <w:noProof/>
          <w:szCs w:val="24"/>
          <w:lang w:val="en-US"/>
        </w:rPr>
        <w:t>J. Mater. Eng. Perform.</w:t>
      </w:r>
      <w:r w:rsidRPr="00996EBF">
        <w:rPr>
          <w:noProof/>
          <w:szCs w:val="24"/>
          <w:lang w:val="en-US"/>
        </w:rPr>
        <w:t>, vol. 21, no. 10, pp. 2131–2139, 2012.</w:t>
      </w:r>
    </w:p>
    <w:p w14:paraId="51C9966F"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[21]</w:t>
      </w:r>
      <w:r w:rsidRPr="00996EBF">
        <w:rPr>
          <w:noProof/>
          <w:szCs w:val="24"/>
          <w:lang w:val="en-US"/>
        </w:rPr>
        <w:tab/>
        <w:t xml:space="preserve">F. Acerra, G. Buffa, L. Fratini, and G. Troiano, “On the FSW of AA2024-T4 and AA7075-T6 T-joints: An industrial case study,” </w:t>
      </w:r>
      <w:r w:rsidRPr="00996EBF">
        <w:rPr>
          <w:i/>
          <w:iCs/>
          <w:noProof/>
          <w:szCs w:val="24"/>
          <w:lang w:val="en-US"/>
        </w:rPr>
        <w:t>Int. J. Adv. Manuf. Technol.</w:t>
      </w:r>
      <w:r w:rsidRPr="00996EBF">
        <w:rPr>
          <w:noProof/>
          <w:szCs w:val="24"/>
          <w:lang w:val="en-US"/>
        </w:rPr>
        <w:t>, vol. 48, no. 9–12, pp. 1149–1157, 2010.</w:t>
      </w:r>
    </w:p>
    <w:p w14:paraId="3D9D01CE"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[22]</w:t>
      </w:r>
      <w:r w:rsidRPr="00996EBF">
        <w:rPr>
          <w:noProof/>
          <w:szCs w:val="24"/>
          <w:lang w:val="en-US"/>
        </w:rPr>
        <w:tab/>
        <w:t xml:space="preserve">Y. Zhao, L. Zhou, Q. Wang, K. Yan, and J. Zou, “Defects and tensile properties of 6013 aluminum alloy T-joints by friction stir welding,” </w:t>
      </w:r>
      <w:r w:rsidRPr="00996EBF">
        <w:rPr>
          <w:i/>
          <w:iCs/>
          <w:noProof/>
          <w:szCs w:val="24"/>
          <w:lang w:val="en-US"/>
        </w:rPr>
        <w:t>Mater. Des.</w:t>
      </w:r>
      <w:r w:rsidRPr="00996EBF">
        <w:rPr>
          <w:noProof/>
          <w:szCs w:val="24"/>
          <w:lang w:val="en-US"/>
        </w:rPr>
        <w:t>, vol. 57, pp. 146–155, 2014.</w:t>
      </w:r>
    </w:p>
    <w:p w14:paraId="4B5B21BD"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[23]</w:t>
      </w:r>
      <w:r w:rsidRPr="00996EBF">
        <w:rPr>
          <w:noProof/>
          <w:szCs w:val="24"/>
          <w:lang w:val="en-US"/>
        </w:rPr>
        <w:tab/>
        <w:t xml:space="preserve">J. S. Jesus, M. Gruppelaar, J. M. Costa, A. Loureiro, and J. A. M. Ferreira, “Effect of geometrical parameters on Friction Stir Welding of AA 5083-H111 T-joints,” </w:t>
      </w:r>
      <w:r w:rsidRPr="00996EBF">
        <w:rPr>
          <w:i/>
          <w:iCs/>
          <w:noProof/>
          <w:szCs w:val="24"/>
          <w:lang w:val="en-US"/>
        </w:rPr>
        <w:t>Procedia Struct. Integr.</w:t>
      </w:r>
      <w:r w:rsidRPr="00996EBF">
        <w:rPr>
          <w:noProof/>
          <w:szCs w:val="24"/>
          <w:lang w:val="en-US"/>
        </w:rPr>
        <w:t>, vol. 1, pp. 242–248, 2016.</w:t>
      </w:r>
    </w:p>
    <w:p w14:paraId="022A2AB4"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[24]</w:t>
      </w:r>
      <w:r w:rsidRPr="00996EBF">
        <w:rPr>
          <w:noProof/>
          <w:szCs w:val="24"/>
          <w:lang w:val="en-US"/>
        </w:rPr>
        <w:tab/>
        <w:t xml:space="preserve">L. Cui, X. Yang, Y. Xie, X. Hou, and Y. Song, “Process parameter influence on defects and tensile properties of friction stir welded T-joints on AA6061-T4 sheets,” </w:t>
      </w:r>
      <w:r w:rsidRPr="00996EBF">
        <w:rPr>
          <w:i/>
          <w:iCs/>
          <w:noProof/>
          <w:szCs w:val="24"/>
          <w:lang w:val="en-US"/>
        </w:rPr>
        <w:t>Mater. Des.</w:t>
      </w:r>
      <w:r w:rsidRPr="00996EBF">
        <w:rPr>
          <w:noProof/>
          <w:szCs w:val="24"/>
          <w:lang w:val="en-US"/>
        </w:rPr>
        <w:t>, vol. 51, pp. 161–174, 2013.</w:t>
      </w:r>
    </w:p>
    <w:p w14:paraId="26B4E31B"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[25]</w:t>
      </w:r>
      <w:r w:rsidRPr="00996EBF">
        <w:rPr>
          <w:noProof/>
          <w:szCs w:val="24"/>
          <w:lang w:val="en-US"/>
        </w:rPr>
        <w:tab/>
        <w:t xml:space="preserve">X. Hou, X. Yang, L. Cui, and G. Zhou, “Influences of joint geometry on defects and mechanical properties of friction stir welded AA6061-T4 T-joints,” </w:t>
      </w:r>
      <w:r w:rsidRPr="00996EBF">
        <w:rPr>
          <w:i/>
          <w:iCs/>
          <w:noProof/>
          <w:szCs w:val="24"/>
          <w:lang w:val="en-US"/>
        </w:rPr>
        <w:t>Mater. Des.</w:t>
      </w:r>
      <w:r w:rsidRPr="00996EBF">
        <w:rPr>
          <w:noProof/>
          <w:szCs w:val="24"/>
          <w:lang w:val="en-US"/>
        </w:rPr>
        <w:t>, vol. 53, pp. 106–117, 2014.</w:t>
      </w:r>
    </w:p>
    <w:p w14:paraId="047940A1"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[26]</w:t>
      </w:r>
      <w:r w:rsidRPr="00996EBF">
        <w:rPr>
          <w:noProof/>
          <w:szCs w:val="24"/>
          <w:lang w:val="en-US"/>
        </w:rPr>
        <w:tab/>
        <w:t xml:space="preserve">M. L. Saremi, S. E. Mirsalehi, and A. Shamsipur, “Investigation on Metallurgical Structure and Mechanical Properties of Dissimilar Al 2024/Cu FSW T-joints,” </w:t>
      </w:r>
      <w:r w:rsidRPr="00996EBF">
        <w:rPr>
          <w:i/>
          <w:iCs/>
          <w:noProof/>
          <w:szCs w:val="24"/>
          <w:lang w:val="en-US"/>
        </w:rPr>
        <w:t>Trans. Indian Inst. Met.</w:t>
      </w:r>
      <w:r w:rsidRPr="00996EBF">
        <w:rPr>
          <w:noProof/>
          <w:szCs w:val="24"/>
          <w:lang w:val="en-US"/>
        </w:rPr>
        <w:t>, pp. 1–9, 2016.</w:t>
      </w:r>
    </w:p>
    <w:p w14:paraId="3AB12559"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[27]</w:t>
      </w:r>
      <w:r w:rsidRPr="00996EBF">
        <w:rPr>
          <w:noProof/>
          <w:szCs w:val="24"/>
          <w:lang w:val="en-US"/>
        </w:rPr>
        <w:tab/>
        <w:t xml:space="preserve">A. W. S. D. C. on W. in the A. and Aerospace, </w:t>
      </w:r>
      <w:r w:rsidRPr="00996EBF">
        <w:rPr>
          <w:i/>
          <w:iCs/>
          <w:noProof/>
          <w:szCs w:val="24"/>
          <w:lang w:val="en-US"/>
        </w:rPr>
        <w:t>Specification for Friction Stir Welding of Aluminum Alloys for Aerospace Applications</w:t>
      </w:r>
      <w:r w:rsidRPr="00996EBF">
        <w:rPr>
          <w:noProof/>
          <w:szCs w:val="24"/>
          <w:lang w:val="en-US"/>
        </w:rPr>
        <w:t>. USA, 2010, p. 53.</w:t>
      </w:r>
    </w:p>
    <w:p w14:paraId="38F29E66"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[28]</w:t>
      </w:r>
      <w:r w:rsidRPr="00996EBF">
        <w:rPr>
          <w:noProof/>
          <w:szCs w:val="24"/>
          <w:lang w:val="en-US"/>
        </w:rPr>
        <w:tab/>
        <w:t xml:space="preserve">T. Ghorbanzade, A. Soltanipour, K. Dehghani, and A. Chabok, “Microstructural evolutions and mechanical properties of friction stir welded AA2024-3,” </w:t>
      </w:r>
      <w:r w:rsidRPr="00996EBF">
        <w:rPr>
          <w:i/>
          <w:iCs/>
          <w:noProof/>
          <w:szCs w:val="24"/>
          <w:lang w:val="en-US"/>
        </w:rPr>
        <w:t>Proc. Inst. Mech. Eng. Part L J. Mater. Des. Appl.</w:t>
      </w:r>
      <w:r w:rsidRPr="00996EBF">
        <w:rPr>
          <w:noProof/>
          <w:szCs w:val="24"/>
          <w:lang w:val="en-US"/>
        </w:rPr>
        <w:t>, vol. 230, no. 1, pp. 75–87, 2016.</w:t>
      </w:r>
    </w:p>
    <w:p w14:paraId="4EB38B71"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[29]</w:t>
      </w:r>
      <w:r w:rsidRPr="00996EBF">
        <w:rPr>
          <w:noProof/>
          <w:szCs w:val="24"/>
          <w:lang w:val="en-US"/>
        </w:rPr>
        <w:tab/>
        <w:t>Y. S. Sato, S. Kurihara, and H. Kokawa, “Systematic examination of precipitation phenomena associated with ahrdness and corrosion properties in friction stir welded aluminum alloy 2024,” vol. 55, 2011.</w:t>
      </w:r>
    </w:p>
    <w:p w14:paraId="58F94677"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[30]</w:t>
      </w:r>
      <w:r w:rsidRPr="00996EBF">
        <w:rPr>
          <w:noProof/>
          <w:szCs w:val="24"/>
          <w:lang w:val="en-US"/>
        </w:rPr>
        <w:tab/>
        <w:t>C. A. Weis Olea, “Influence of Energy Input in Friction Stir Welding on Structure Evolution and Mechanical Behaviour of Precipitation-Hardening in Aluminium Alloys (AA2024-T351, AA6013-T6 and Al-Mg-Sc),” 2008.</w:t>
      </w:r>
    </w:p>
    <w:p w14:paraId="6E1129F4" w14:textId="77777777" w:rsidR="00F14F5B" w:rsidRPr="00996EBF" w:rsidRDefault="00F14F5B" w:rsidP="00F14F5B">
      <w:pPr>
        <w:autoSpaceDE w:val="0"/>
        <w:autoSpaceDN w:val="0"/>
        <w:adjustRightInd w:val="0"/>
        <w:ind w:left="640" w:hanging="640"/>
        <w:rPr>
          <w:noProof/>
          <w:szCs w:val="24"/>
          <w:lang w:val="en-US"/>
        </w:rPr>
      </w:pPr>
      <w:r w:rsidRPr="00996EBF">
        <w:rPr>
          <w:noProof/>
          <w:szCs w:val="24"/>
          <w:lang w:val="en-US"/>
        </w:rPr>
        <w:t>[31]</w:t>
      </w:r>
      <w:r w:rsidRPr="00996EBF">
        <w:rPr>
          <w:noProof/>
          <w:szCs w:val="24"/>
          <w:lang w:val="en-US"/>
        </w:rPr>
        <w:tab/>
        <w:t xml:space="preserve">P. Carlone and G. S. Palazzo, “Influence of Process Parameters on Microstructure and </w:t>
      </w:r>
      <w:r w:rsidRPr="00996EBF">
        <w:rPr>
          <w:noProof/>
          <w:szCs w:val="24"/>
          <w:lang w:val="en-US"/>
        </w:rPr>
        <w:lastRenderedPageBreak/>
        <w:t xml:space="preserve">Mechanical Properties in AA2024-T3 Friction Stir Welding,” </w:t>
      </w:r>
      <w:r w:rsidRPr="00996EBF">
        <w:rPr>
          <w:i/>
          <w:iCs/>
          <w:noProof/>
          <w:szCs w:val="24"/>
          <w:lang w:val="en-US"/>
        </w:rPr>
        <w:t>Metallography, Microstucture Analysis</w:t>
      </w:r>
      <w:r w:rsidRPr="00996EBF">
        <w:rPr>
          <w:noProof/>
          <w:szCs w:val="24"/>
          <w:lang w:val="en-US"/>
        </w:rPr>
        <w:t>, Italy, p. 10, 2013.</w:t>
      </w:r>
    </w:p>
    <w:p w14:paraId="238376F8" w14:textId="77777777" w:rsidR="00F14F5B" w:rsidRPr="00996EBF" w:rsidRDefault="00F14F5B" w:rsidP="00F14F5B">
      <w:pPr>
        <w:autoSpaceDE w:val="0"/>
        <w:autoSpaceDN w:val="0"/>
        <w:adjustRightInd w:val="0"/>
        <w:ind w:left="640" w:hanging="640"/>
        <w:rPr>
          <w:noProof/>
          <w:lang w:val="en-US"/>
        </w:rPr>
      </w:pPr>
      <w:r w:rsidRPr="00996EBF">
        <w:rPr>
          <w:noProof/>
          <w:szCs w:val="24"/>
          <w:lang w:val="en-US"/>
        </w:rPr>
        <w:t>[32]</w:t>
      </w:r>
      <w:r w:rsidRPr="00996EBF">
        <w:rPr>
          <w:noProof/>
          <w:szCs w:val="24"/>
          <w:lang w:val="en-US"/>
        </w:rPr>
        <w:tab/>
        <w:t xml:space="preserve">Z. Zhang, B. L. Xiao, and Z. Y. Ma, “Hardness recovery mechanism in the heat-affected zone during long-term natural aging and its influence on the mechanical properties and fracture behavior of friction stir welded 2024Al-T351 joints,” </w:t>
      </w:r>
      <w:r w:rsidRPr="00996EBF">
        <w:rPr>
          <w:i/>
          <w:iCs/>
          <w:noProof/>
          <w:szCs w:val="24"/>
          <w:lang w:val="en-US"/>
        </w:rPr>
        <w:t>Acta Mater.</w:t>
      </w:r>
      <w:r w:rsidRPr="00996EBF">
        <w:rPr>
          <w:noProof/>
          <w:szCs w:val="24"/>
          <w:lang w:val="en-US"/>
        </w:rPr>
        <w:t>, vol. 73, pp. 227–239, 2014.</w:t>
      </w:r>
    </w:p>
    <w:p w14:paraId="71EB40AE" w14:textId="4283A998" w:rsidR="003B3722" w:rsidRDefault="00E03648">
      <w:r>
        <w:fldChar w:fldCharType="end"/>
      </w:r>
    </w:p>
    <w:sectPr w:rsidR="003B3722">
      <w:headerReference w:type="even" r:id="rId27"/>
      <w:headerReference w:type="default" r:id="rId28"/>
      <w:footnotePr>
        <w:numFmt w:val="lowerRoman"/>
      </w:footnotePr>
      <w:endnotePr>
        <w:numFmt w:val="decimal"/>
      </w:endnotePr>
      <w:pgSz w:w="12242" w:h="15842" w:code="1"/>
      <w:pgMar w:top="1985" w:right="1588" w:bottom="1928" w:left="1588" w:header="1021"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ED1F8" w14:textId="77777777" w:rsidR="00B06AFC" w:rsidRDefault="00B06AFC" w:rsidP="00C2563F">
      <w:r>
        <w:separator/>
      </w:r>
    </w:p>
  </w:endnote>
  <w:endnote w:type="continuationSeparator" w:id="0">
    <w:p w14:paraId="65826CE0" w14:textId="77777777" w:rsidR="00B06AFC" w:rsidRDefault="00B06AFC" w:rsidP="00C2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A22FC" w14:textId="3A65B898" w:rsidR="009531BF" w:rsidRDefault="009531BF">
    <w:pPr>
      <w:pStyle w:val="NumpgCOMNI"/>
    </w:pPr>
    <w:r>
      <w:fldChar w:fldCharType="begin"/>
    </w:r>
    <w:r w:rsidRPr="00E25EB3">
      <w:instrText xml:space="preserve">PAGE  </w:instrText>
    </w:r>
    <w:r>
      <w:fldChar w:fldCharType="separate"/>
    </w:r>
    <w:r w:rsidR="00C2447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155B2" w14:textId="77777777" w:rsidR="00B06AFC" w:rsidRDefault="00B06AFC" w:rsidP="00C2563F">
      <w:r>
        <w:separator/>
      </w:r>
    </w:p>
  </w:footnote>
  <w:footnote w:type="continuationSeparator" w:id="0">
    <w:p w14:paraId="15AEB4B7" w14:textId="77777777" w:rsidR="00B06AFC" w:rsidRDefault="00B06AFC" w:rsidP="00C25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22279" w14:textId="7DCD73C3" w:rsidR="009531BF" w:rsidRDefault="009531BF" w:rsidP="003B3722">
    <w:pPr>
      <w:pStyle w:val="Cabecera1COMNI"/>
      <w:rPr>
        <w:spacing w:val="4"/>
        <w:sz w:val="18"/>
      </w:rPr>
    </w:pPr>
    <w:r>
      <w:rPr>
        <w:spacing w:val="4"/>
        <w:sz w:val="18"/>
      </w:rPr>
      <w:t>CONGRESO 2017 INGENIERIA MECANICA/CIENCIA E INGENIERÍA DE MATERIALES</w:t>
    </w:r>
  </w:p>
  <w:p w14:paraId="33A12D56" w14:textId="77777777" w:rsidR="009531BF" w:rsidRPr="003D4F4B" w:rsidRDefault="009531BF" w:rsidP="003B3722">
    <w:pPr>
      <w:pStyle w:val="Encabezado"/>
      <w:jc w:val="right"/>
      <w:rPr>
        <w:spacing w:val="4"/>
        <w:sz w:val="18"/>
      </w:rPr>
    </w:pPr>
    <w:r w:rsidRPr="003D4F4B">
      <w:rPr>
        <w:spacing w:val="4"/>
        <w:sz w:val="18"/>
      </w:rPr>
      <w:t xml:space="preserve">© DMMITQ </w:t>
    </w:r>
    <w:r>
      <w:rPr>
        <w:spacing w:val="4"/>
        <w:sz w:val="18"/>
      </w:rPr>
      <w:t>SEPTIEMBRE</w:t>
    </w:r>
    <w:r w:rsidRPr="003D4F4B">
      <w:rPr>
        <w:spacing w:val="4"/>
        <w:sz w:val="18"/>
      </w:rPr>
      <w:t xml:space="preserve"> 20</w:t>
    </w:r>
    <w:r>
      <w:rPr>
        <w:spacing w:val="4"/>
        <w:sz w:val="18"/>
      </w:rPr>
      <w:t>17</w:t>
    </w:r>
  </w:p>
  <w:p w14:paraId="49550A9E" w14:textId="77777777" w:rsidR="009531BF" w:rsidRPr="00092955" w:rsidRDefault="009531BF" w:rsidP="003B3722">
    <w:pPr>
      <w:pStyle w:val="Encabezado"/>
      <w:jc w:val="right"/>
    </w:pPr>
    <w:r w:rsidRPr="003D4F4B">
      <w:rPr>
        <w:spacing w:val="4"/>
        <w:sz w:val="18"/>
      </w:rPr>
      <w:t>QUERÉTARO, MÉXICO</w:t>
    </w:r>
  </w:p>
  <w:p w14:paraId="5E852916" w14:textId="77777777" w:rsidR="009531BF" w:rsidRPr="00A16892" w:rsidRDefault="009531BF" w:rsidP="003B37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D5E9" w14:textId="77777777" w:rsidR="009531BF" w:rsidRDefault="009531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9F2AE" w14:textId="546BF83C" w:rsidR="009531BF" w:rsidRDefault="009531BF">
    <w:pPr>
      <w:pStyle w:val="Cabecera2COMNI"/>
      <w:rPr>
        <w:spacing w:val="4"/>
      </w:rPr>
    </w:pPr>
    <w:r>
      <w:rPr>
        <w:spacing w:val="4"/>
      </w:rPr>
      <w:t>Cindy E. Morales, Argelia F. Miranda, Eduardo Hurtado y Gladys Y. Pérez.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55D41"/>
    <w:multiLevelType w:val="hybridMultilevel"/>
    <w:tmpl w:val="DB6419C8"/>
    <w:lvl w:ilvl="0" w:tplc="FFFFFFFF">
      <w:start w:val="1"/>
      <w:numFmt w:val="none"/>
      <w:lvlText w:val="[1]"/>
      <w:lvlJc w:val="right"/>
      <w:pPr>
        <w:tabs>
          <w:tab w:val="num" w:pos="1571"/>
        </w:tabs>
        <w:ind w:left="1571" w:hanging="360"/>
      </w:pPr>
      <w:rPr>
        <w:rFonts w:hint="default"/>
      </w:rPr>
    </w:lvl>
    <w:lvl w:ilvl="1" w:tplc="FFFFFFFF">
      <w:start w:val="1"/>
      <w:numFmt w:val="decimal"/>
      <w:pStyle w:val="ReferenciasCOMNI"/>
      <w:lvlText w:val="[%2]"/>
      <w:lvlJc w:val="left"/>
      <w:pPr>
        <w:tabs>
          <w:tab w:val="num" w:pos="680"/>
        </w:tabs>
        <w:ind w:left="680" w:hanging="51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55E02C04"/>
    <w:multiLevelType w:val="multilevel"/>
    <w:tmpl w:val="B48CE88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B62439F"/>
    <w:multiLevelType w:val="hybridMultilevel"/>
    <w:tmpl w:val="E8AA6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08"/>
  <w:hyphenationZone w:val="425"/>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97A"/>
    <w:rsid w:val="00000150"/>
    <w:rsid w:val="00007A52"/>
    <w:rsid w:val="000129DF"/>
    <w:rsid w:val="00016CFF"/>
    <w:rsid w:val="00022B67"/>
    <w:rsid w:val="00024A18"/>
    <w:rsid w:val="0002778C"/>
    <w:rsid w:val="00034534"/>
    <w:rsid w:val="0003551F"/>
    <w:rsid w:val="000358BF"/>
    <w:rsid w:val="00044428"/>
    <w:rsid w:val="00073B8F"/>
    <w:rsid w:val="000A18FC"/>
    <w:rsid w:val="000B35E4"/>
    <w:rsid w:val="000B70F0"/>
    <w:rsid w:val="000C2843"/>
    <w:rsid w:val="000C45B9"/>
    <w:rsid w:val="000D4CB8"/>
    <w:rsid w:val="000E1A8C"/>
    <w:rsid w:val="000E4896"/>
    <w:rsid w:val="000E5874"/>
    <w:rsid w:val="000E5F96"/>
    <w:rsid w:val="000E7C56"/>
    <w:rsid w:val="000F3752"/>
    <w:rsid w:val="001143BE"/>
    <w:rsid w:val="00114B7B"/>
    <w:rsid w:val="00120786"/>
    <w:rsid w:val="001313F8"/>
    <w:rsid w:val="00136828"/>
    <w:rsid w:val="00170567"/>
    <w:rsid w:val="00174CAE"/>
    <w:rsid w:val="00195D06"/>
    <w:rsid w:val="001B0F19"/>
    <w:rsid w:val="001C002C"/>
    <w:rsid w:val="001D78CF"/>
    <w:rsid w:val="001F4FCA"/>
    <w:rsid w:val="001F6ECC"/>
    <w:rsid w:val="00210002"/>
    <w:rsid w:val="002125AF"/>
    <w:rsid w:val="00230ACF"/>
    <w:rsid w:val="00234C08"/>
    <w:rsid w:val="00262F38"/>
    <w:rsid w:val="00266AEC"/>
    <w:rsid w:val="002705C5"/>
    <w:rsid w:val="00277F12"/>
    <w:rsid w:val="002809DD"/>
    <w:rsid w:val="0029213A"/>
    <w:rsid w:val="00293A76"/>
    <w:rsid w:val="00293AAF"/>
    <w:rsid w:val="0029503D"/>
    <w:rsid w:val="002B176A"/>
    <w:rsid w:val="002B62AC"/>
    <w:rsid w:val="002C45F7"/>
    <w:rsid w:val="002D2E33"/>
    <w:rsid w:val="002E4F82"/>
    <w:rsid w:val="002E5A53"/>
    <w:rsid w:val="002F0B1F"/>
    <w:rsid w:val="00300E8F"/>
    <w:rsid w:val="00305834"/>
    <w:rsid w:val="0031104C"/>
    <w:rsid w:val="003210DC"/>
    <w:rsid w:val="00335698"/>
    <w:rsid w:val="00337ECC"/>
    <w:rsid w:val="00344171"/>
    <w:rsid w:val="0035354E"/>
    <w:rsid w:val="00356712"/>
    <w:rsid w:val="00364721"/>
    <w:rsid w:val="00374C96"/>
    <w:rsid w:val="003856F5"/>
    <w:rsid w:val="00392885"/>
    <w:rsid w:val="003A6C39"/>
    <w:rsid w:val="003B0F90"/>
    <w:rsid w:val="003B3722"/>
    <w:rsid w:val="003C1765"/>
    <w:rsid w:val="003C21A9"/>
    <w:rsid w:val="003C2638"/>
    <w:rsid w:val="003C7649"/>
    <w:rsid w:val="003E2DDD"/>
    <w:rsid w:val="00400CFE"/>
    <w:rsid w:val="00402B5C"/>
    <w:rsid w:val="004046F5"/>
    <w:rsid w:val="00414D96"/>
    <w:rsid w:val="00425F90"/>
    <w:rsid w:val="00427C58"/>
    <w:rsid w:val="00435039"/>
    <w:rsid w:val="00442F3A"/>
    <w:rsid w:val="00443E93"/>
    <w:rsid w:val="00446402"/>
    <w:rsid w:val="00461A48"/>
    <w:rsid w:val="00483CA5"/>
    <w:rsid w:val="004859BD"/>
    <w:rsid w:val="00493870"/>
    <w:rsid w:val="004957FB"/>
    <w:rsid w:val="004A5BA5"/>
    <w:rsid w:val="004A693B"/>
    <w:rsid w:val="004B3F45"/>
    <w:rsid w:val="004C1A30"/>
    <w:rsid w:val="004C2340"/>
    <w:rsid w:val="004C4DD0"/>
    <w:rsid w:val="004C6F30"/>
    <w:rsid w:val="004C79C2"/>
    <w:rsid w:val="004F134A"/>
    <w:rsid w:val="004F4AF4"/>
    <w:rsid w:val="00504F5C"/>
    <w:rsid w:val="00506901"/>
    <w:rsid w:val="0051343B"/>
    <w:rsid w:val="00522866"/>
    <w:rsid w:val="005276DA"/>
    <w:rsid w:val="0052779B"/>
    <w:rsid w:val="0053079F"/>
    <w:rsid w:val="00540778"/>
    <w:rsid w:val="00550868"/>
    <w:rsid w:val="005561E2"/>
    <w:rsid w:val="00564ABA"/>
    <w:rsid w:val="00575DFE"/>
    <w:rsid w:val="005837FE"/>
    <w:rsid w:val="005A2D03"/>
    <w:rsid w:val="005A3D30"/>
    <w:rsid w:val="005B45CC"/>
    <w:rsid w:val="005C0BC0"/>
    <w:rsid w:val="005D719F"/>
    <w:rsid w:val="005E39ED"/>
    <w:rsid w:val="005F4141"/>
    <w:rsid w:val="005F4819"/>
    <w:rsid w:val="005F7B03"/>
    <w:rsid w:val="00611885"/>
    <w:rsid w:val="00625B21"/>
    <w:rsid w:val="006649D8"/>
    <w:rsid w:val="00664B29"/>
    <w:rsid w:val="00677616"/>
    <w:rsid w:val="006813AD"/>
    <w:rsid w:val="006814C2"/>
    <w:rsid w:val="006926BE"/>
    <w:rsid w:val="006942C0"/>
    <w:rsid w:val="006B2C5D"/>
    <w:rsid w:val="006B3E93"/>
    <w:rsid w:val="006B404F"/>
    <w:rsid w:val="006C1C8A"/>
    <w:rsid w:val="006C49D6"/>
    <w:rsid w:val="006F00EB"/>
    <w:rsid w:val="006F2A31"/>
    <w:rsid w:val="0070701E"/>
    <w:rsid w:val="00746F8F"/>
    <w:rsid w:val="0075182C"/>
    <w:rsid w:val="0076348A"/>
    <w:rsid w:val="007636F5"/>
    <w:rsid w:val="00763728"/>
    <w:rsid w:val="00765F02"/>
    <w:rsid w:val="00773D82"/>
    <w:rsid w:val="00775B69"/>
    <w:rsid w:val="00775EF8"/>
    <w:rsid w:val="007767BD"/>
    <w:rsid w:val="00783801"/>
    <w:rsid w:val="007A257C"/>
    <w:rsid w:val="007A7C2D"/>
    <w:rsid w:val="007C16A5"/>
    <w:rsid w:val="007C2BE8"/>
    <w:rsid w:val="007D5A20"/>
    <w:rsid w:val="007D7D0D"/>
    <w:rsid w:val="007E1902"/>
    <w:rsid w:val="007E3980"/>
    <w:rsid w:val="0080577F"/>
    <w:rsid w:val="008107B6"/>
    <w:rsid w:val="00812856"/>
    <w:rsid w:val="0081667D"/>
    <w:rsid w:val="00834663"/>
    <w:rsid w:val="0084438A"/>
    <w:rsid w:val="0085742F"/>
    <w:rsid w:val="00864F30"/>
    <w:rsid w:val="00870050"/>
    <w:rsid w:val="0087379E"/>
    <w:rsid w:val="00885DC6"/>
    <w:rsid w:val="008A5805"/>
    <w:rsid w:val="008B2743"/>
    <w:rsid w:val="008B65F1"/>
    <w:rsid w:val="008D3B2A"/>
    <w:rsid w:val="008D7A01"/>
    <w:rsid w:val="008E0B33"/>
    <w:rsid w:val="008E2523"/>
    <w:rsid w:val="008F02D2"/>
    <w:rsid w:val="009029A8"/>
    <w:rsid w:val="00914114"/>
    <w:rsid w:val="00914C7C"/>
    <w:rsid w:val="009152D3"/>
    <w:rsid w:val="00926056"/>
    <w:rsid w:val="009260D7"/>
    <w:rsid w:val="00927239"/>
    <w:rsid w:val="00944CA5"/>
    <w:rsid w:val="009531BF"/>
    <w:rsid w:val="00957C84"/>
    <w:rsid w:val="009660EE"/>
    <w:rsid w:val="009736CA"/>
    <w:rsid w:val="009760CD"/>
    <w:rsid w:val="009868A5"/>
    <w:rsid w:val="0099697A"/>
    <w:rsid w:val="00996EBF"/>
    <w:rsid w:val="00997A19"/>
    <w:rsid w:val="009B5284"/>
    <w:rsid w:val="009C0C6F"/>
    <w:rsid w:val="009E53F1"/>
    <w:rsid w:val="009E6CEB"/>
    <w:rsid w:val="009F045C"/>
    <w:rsid w:val="00A019D5"/>
    <w:rsid w:val="00A07A10"/>
    <w:rsid w:val="00A142AC"/>
    <w:rsid w:val="00A242A6"/>
    <w:rsid w:val="00A367EF"/>
    <w:rsid w:val="00A50550"/>
    <w:rsid w:val="00A61225"/>
    <w:rsid w:val="00A7109B"/>
    <w:rsid w:val="00A90F3A"/>
    <w:rsid w:val="00AA3DB6"/>
    <w:rsid w:val="00AC39FF"/>
    <w:rsid w:val="00AD1815"/>
    <w:rsid w:val="00AE06D2"/>
    <w:rsid w:val="00AE1131"/>
    <w:rsid w:val="00AE3082"/>
    <w:rsid w:val="00AF1FCF"/>
    <w:rsid w:val="00AF5853"/>
    <w:rsid w:val="00B02EFE"/>
    <w:rsid w:val="00B06AFC"/>
    <w:rsid w:val="00B238F7"/>
    <w:rsid w:val="00B2762B"/>
    <w:rsid w:val="00B331EB"/>
    <w:rsid w:val="00B5461F"/>
    <w:rsid w:val="00B55F2C"/>
    <w:rsid w:val="00B759AE"/>
    <w:rsid w:val="00B91C6E"/>
    <w:rsid w:val="00BD335A"/>
    <w:rsid w:val="00BE504D"/>
    <w:rsid w:val="00BF5648"/>
    <w:rsid w:val="00C02E1D"/>
    <w:rsid w:val="00C04078"/>
    <w:rsid w:val="00C04594"/>
    <w:rsid w:val="00C06607"/>
    <w:rsid w:val="00C23AD8"/>
    <w:rsid w:val="00C2447D"/>
    <w:rsid w:val="00C2563F"/>
    <w:rsid w:val="00C3102D"/>
    <w:rsid w:val="00C34F6F"/>
    <w:rsid w:val="00C37E10"/>
    <w:rsid w:val="00C5576F"/>
    <w:rsid w:val="00C6028E"/>
    <w:rsid w:val="00C8459A"/>
    <w:rsid w:val="00C946AB"/>
    <w:rsid w:val="00CB5BE4"/>
    <w:rsid w:val="00CB7653"/>
    <w:rsid w:val="00CC76FC"/>
    <w:rsid w:val="00CD39FF"/>
    <w:rsid w:val="00CD5885"/>
    <w:rsid w:val="00CD6AA4"/>
    <w:rsid w:val="00CE57CC"/>
    <w:rsid w:val="00CE5AAB"/>
    <w:rsid w:val="00CF1852"/>
    <w:rsid w:val="00CF2120"/>
    <w:rsid w:val="00CF6D46"/>
    <w:rsid w:val="00D022E8"/>
    <w:rsid w:val="00D02C99"/>
    <w:rsid w:val="00D10360"/>
    <w:rsid w:val="00D11AE4"/>
    <w:rsid w:val="00D24DB4"/>
    <w:rsid w:val="00D4094A"/>
    <w:rsid w:val="00D474A2"/>
    <w:rsid w:val="00D55A60"/>
    <w:rsid w:val="00D62EFF"/>
    <w:rsid w:val="00D640D6"/>
    <w:rsid w:val="00D64989"/>
    <w:rsid w:val="00D724F3"/>
    <w:rsid w:val="00D84827"/>
    <w:rsid w:val="00D86A03"/>
    <w:rsid w:val="00DB2A37"/>
    <w:rsid w:val="00DB6851"/>
    <w:rsid w:val="00DC2C69"/>
    <w:rsid w:val="00DD3942"/>
    <w:rsid w:val="00DD5CD9"/>
    <w:rsid w:val="00DD6EEB"/>
    <w:rsid w:val="00DE46AD"/>
    <w:rsid w:val="00DE4EFA"/>
    <w:rsid w:val="00DE5F71"/>
    <w:rsid w:val="00DF18E8"/>
    <w:rsid w:val="00DF71FE"/>
    <w:rsid w:val="00E03648"/>
    <w:rsid w:val="00E13D4F"/>
    <w:rsid w:val="00E13E00"/>
    <w:rsid w:val="00E244EA"/>
    <w:rsid w:val="00E25491"/>
    <w:rsid w:val="00E25A8C"/>
    <w:rsid w:val="00E25EB3"/>
    <w:rsid w:val="00E26A8A"/>
    <w:rsid w:val="00E35ABC"/>
    <w:rsid w:val="00E54FF9"/>
    <w:rsid w:val="00E644DE"/>
    <w:rsid w:val="00E7138E"/>
    <w:rsid w:val="00E71925"/>
    <w:rsid w:val="00E93833"/>
    <w:rsid w:val="00E93F5D"/>
    <w:rsid w:val="00E97D9F"/>
    <w:rsid w:val="00EA29B3"/>
    <w:rsid w:val="00EA6518"/>
    <w:rsid w:val="00EB2CCB"/>
    <w:rsid w:val="00EE79CF"/>
    <w:rsid w:val="00EE7E0E"/>
    <w:rsid w:val="00EF362F"/>
    <w:rsid w:val="00EF7870"/>
    <w:rsid w:val="00F00C4E"/>
    <w:rsid w:val="00F11988"/>
    <w:rsid w:val="00F13DE7"/>
    <w:rsid w:val="00F14F5B"/>
    <w:rsid w:val="00F25804"/>
    <w:rsid w:val="00F36C2C"/>
    <w:rsid w:val="00F442A2"/>
    <w:rsid w:val="00F445B3"/>
    <w:rsid w:val="00F551E7"/>
    <w:rsid w:val="00F7501F"/>
    <w:rsid w:val="00FA47EE"/>
    <w:rsid w:val="00FE1974"/>
    <w:rsid w:val="00FE6E91"/>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BA209"/>
  <w15:chartTrackingRefBased/>
  <w15:docId w15:val="{D6CD15E8-4C9D-4556-8708-E51829FC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97A"/>
    <w:pPr>
      <w:widowControl w:val="0"/>
      <w:spacing w:after="0" w:line="240" w:lineRule="auto"/>
    </w:pPr>
    <w:rPr>
      <w:rFonts w:ascii="Times New Roman" w:eastAsia="Times New Roman" w:hAnsi="Times New Roman" w:cs="Times New Roman"/>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RefCOMNI">
    <w:name w:val="Título Ref. COMNI"/>
    <w:basedOn w:val="Epgrafe1COMNI"/>
    <w:rsid w:val="0099697A"/>
    <w:pPr>
      <w:tabs>
        <w:tab w:val="clear" w:pos="360"/>
      </w:tabs>
    </w:pPr>
  </w:style>
  <w:style w:type="paragraph" w:customStyle="1" w:styleId="Epgrafe1COMNI">
    <w:name w:val="Epígrafe 1. COMNI"/>
    <w:basedOn w:val="NormalCOMNI"/>
    <w:rsid w:val="0099697A"/>
    <w:pPr>
      <w:keepNext/>
      <w:keepLines/>
      <w:tabs>
        <w:tab w:val="left" w:pos="360"/>
      </w:tabs>
      <w:spacing w:before="240" w:after="120"/>
      <w:ind w:firstLine="0"/>
      <w:jc w:val="left"/>
    </w:pPr>
    <w:rPr>
      <w:b/>
      <w:caps/>
    </w:rPr>
  </w:style>
  <w:style w:type="paragraph" w:customStyle="1" w:styleId="NormalCOMNI">
    <w:name w:val="Normal. COMNI"/>
    <w:rsid w:val="0099697A"/>
    <w:pPr>
      <w:widowControl w:val="0"/>
      <w:spacing w:after="0" w:line="240" w:lineRule="auto"/>
      <w:ind w:firstLine="284"/>
      <w:jc w:val="both"/>
    </w:pPr>
    <w:rPr>
      <w:rFonts w:ascii="Times New Roman" w:eastAsia="Times New Roman" w:hAnsi="Times New Roman" w:cs="Times New Roman"/>
      <w:sz w:val="24"/>
      <w:szCs w:val="20"/>
      <w:lang w:val="es-ES_tradnl"/>
    </w:rPr>
  </w:style>
  <w:style w:type="paragraph" w:customStyle="1" w:styleId="Epgrafe2COMNI">
    <w:name w:val="Epígrafe 2. COMNI"/>
    <w:basedOn w:val="NormalCOMNI"/>
    <w:rsid w:val="0099697A"/>
    <w:pPr>
      <w:keepNext/>
      <w:keepLines/>
      <w:tabs>
        <w:tab w:val="left" w:pos="426"/>
        <w:tab w:val="left" w:pos="720"/>
      </w:tabs>
      <w:spacing w:before="240" w:after="120"/>
      <w:ind w:firstLine="0"/>
      <w:jc w:val="left"/>
    </w:pPr>
    <w:rPr>
      <w:b/>
    </w:rPr>
  </w:style>
  <w:style w:type="paragraph" w:customStyle="1" w:styleId="TtuloArtCOMNI">
    <w:name w:val="Título Art. COMNI"/>
    <w:basedOn w:val="NormalCOMNI"/>
    <w:rsid w:val="0099697A"/>
    <w:pPr>
      <w:spacing w:after="240"/>
      <w:ind w:firstLine="0"/>
      <w:jc w:val="center"/>
    </w:pPr>
    <w:rPr>
      <w:b/>
      <w:caps/>
      <w:sz w:val="28"/>
    </w:rPr>
  </w:style>
  <w:style w:type="paragraph" w:customStyle="1" w:styleId="FiliacinCOMNI">
    <w:name w:val="Filiación.COMNI"/>
    <w:basedOn w:val="NormalCOMNI"/>
    <w:rsid w:val="0099697A"/>
    <w:pPr>
      <w:tabs>
        <w:tab w:val="left" w:pos="142"/>
      </w:tabs>
      <w:ind w:firstLine="0"/>
      <w:jc w:val="center"/>
    </w:pPr>
    <w:rPr>
      <w:sz w:val="22"/>
    </w:rPr>
  </w:style>
  <w:style w:type="paragraph" w:customStyle="1" w:styleId="ResumenCOMNI">
    <w:name w:val="Resumen. COMNI"/>
    <w:basedOn w:val="NormalCOMNI"/>
    <w:rsid w:val="0099697A"/>
    <w:pPr>
      <w:spacing w:before="240"/>
      <w:ind w:firstLine="0"/>
    </w:pPr>
  </w:style>
  <w:style w:type="paragraph" w:customStyle="1" w:styleId="Cabecera1COMNI">
    <w:name w:val="Cabecera 1. COMNI"/>
    <w:rsid w:val="0099697A"/>
    <w:pPr>
      <w:widowControl w:val="0"/>
      <w:spacing w:after="0" w:line="240" w:lineRule="auto"/>
      <w:jc w:val="right"/>
    </w:pPr>
    <w:rPr>
      <w:rFonts w:ascii="Times New Roman" w:eastAsia="Times New Roman" w:hAnsi="Times New Roman" w:cs="Times New Roman"/>
      <w:sz w:val="16"/>
      <w:szCs w:val="20"/>
      <w:lang w:val="es-ES_tradnl"/>
    </w:rPr>
  </w:style>
  <w:style w:type="paragraph" w:customStyle="1" w:styleId="Cabecera2COMNI">
    <w:name w:val="Cabecera 2. COMNI"/>
    <w:basedOn w:val="Cabecera1COMNI"/>
    <w:rsid w:val="0099697A"/>
    <w:pPr>
      <w:pBdr>
        <w:bottom w:val="single" w:sz="6" w:space="1" w:color="auto"/>
      </w:pBdr>
      <w:ind w:right="-1"/>
      <w:jc w:val="center"/>
    </w:pPr>
    <w:rPr>
      <w:sz w:val="20"/>
    </w:rPr>
  </w:style>
  <w:style w:type="paragraph" w:customStyle="1" w:styleId="NumpgCOMNI">
    <w:name w:val="Num. pág. COMNI"/>
    <w:basedOn w:val="NormalCOMNI"/>
    <w:rsid w:val="0099697A"/>
    <w:pPr>
      <w:jc w:val="center"/>
    </w:pPr>
  </w:style>
  <w:style w:type="character" w:customStyle="1" w:styleId="EncabezadoCar">
    <w:name w:val="Encabezado Car"/>
    <w:link w:val="Encabezado"/>
    <w:rsid w:val="0099697A"/>
    <w:rPr>
      <w:sz w:val="24"/>
      <w:lang w:val="es-ES_tradnl"/>
    </w:rPr>
  </w:style>
  <w:style w:type="character" w:styleId="Hipervnculo">
    <w:name w:val="Hyperlink"/>
    <w:rsid w:val="0099697A"/>
    <w:rPr>
      <w:rFonts w:ascii="Times New Roman" w:hAnsi="Times New Roman"/>
      <w:dstrike w:val="0"/>
      <w:noProof/>
      <w:color w:val="000000"/>
      <w:sz w:val="24"/>
      <w:u w:val="none"/>
      <w:vertAlign w:val="baseline"/>
    </w:rPr>
  </w:style>
  <w:style w:type="paragraph" w:customStyle="1" w:styleId="ReferenciasCOMNI">
    <w:name w:val="Referencias.COMNI"/>
    <w:basedOn w:val="NormalCOMNI"/>
    <w:rsid w:val="0099697A"/>
    <w:pPr>
      <w:numPr>
        <w:ilvl w:val="1"/>
        <w:numId w:val="1"/>
      </w:numPr>
    </w:pPr>
    <w:rPr>
      <w:lang w:val="en-US"/>
    </w:rPr>
  </w:style>
  <w:style w:type="paragraph" w:styleId="Encabezado">
    <w:name w:val="header"/>
    <w:basedOn w:val="Normal"/>
    <w:link w:val="EncabezadoCar"/>
    <w:rsid w:val="0099697A"/>
    <w:pPr>
      <w:tabs>
        <w:tab w:val="center" w:pos="4252"/>
        <w:tab w:val="right" w:pos="8504"/>
      </w:tabs>
    </w:pPr>
    <w:rPr>
      <w:rFonts w:asciiTheme="minorHAnsi" w:eastAsiaTheme="minorHAnsi" w:hAnsiTheme="minorHAnsi" w:cstheme="minorBidi"/>
      <w:szCs w:val="22"/>
    </w:rPr>
  </w:style>
  <w:style w:type="character" w:customStyle="1" w:styleId="EncabezadoCar1">
    <w:name w:val="Encabezado Car1"/>
    <w:basedOn w:val="Fuentedeprrafopredeter"/>
    <w:uiPriority w:val="99"/>
    <w:semiHidden/>
    <w:rsid w:val="0099697A"/>
    <w:rPr>
      <w:rFonts w:ascii="Times New Roman" w:eastAsia="Times New Roman" w:hAnsi="Times New Roman" w:cs="Times New Roman"/>
      <w:sz w:val="24"/>
      <w:szCs w:val="20"/>
      <w:lang w:val="es-ES_tradnl"/>
    </w:rPr>
  </w:style>
  <w:style w:type="paragraph" w:customStyle="1" w:styleId="AutoresCOMNI">
    <w:name w:val="Autores. COMNI"/>
    <w:basedOn w:val="NormalCOMNI"/>
    <w:rsid w:val="0099697A"/>
    <w:pPr>
      <w:spacing w:after="240"/>
      <w:ind w:firstLine="0"/>
      <w:jc w:val="center"/>
      <w:outlineLvl w:val="0"/>
    </w:pPr>
    <w:rPr>
      <w:b/>
    </w:rPr>
  </w:style>
  <w:style w:type="paragraph" w:customStyle="1" w:styleId="PieFigoTablaCOMNI">
    <w:name w:val="Pie Fig. o Tabla. COMNI"/>
    <w:basedOn w:val="NormalCOMNI"/>
    <w:rsid w:val="0099697A"/>
    <w:pPr>
      <w:spacing w:before="120" w:after="240"/>
      <w:jc w:val="center"/>
    </w:pPr>
    <w:rPr>
      <w:sz w:val="20"/>
    </w:rPr>
  </w:style>
  <w:style w:type="paragraph" w:styleId="Prrafodelista">
    <w:name w:val="List Paragraph"/>
    <w:basedOn w:val="Normal"/>
    <w:uiPriority w:val="34"/>
    <w:qFormat/>
    <w:rsid w:val="0099697A"/>
    <w:pPr>
      <w:ind w:left="720"/>
      <w:contextualSpacing/>
    </w:pPr>
  </w:style>
  <w:style w:type="paragraph" w:styleId="Descripcin">
    <w:name w:val="caption"/>
    <w:basedOn w:val="Normal"/>
    <w:next w:val="Normal"/>
    <w:uiPriority w:val="35"/>
    <w:unhideWhenUsed/>
    <w:qFormat/>
    <w:rsid w:val="0099697A"/>
    <w:pPr>
      <w:widowControl/>
      <w:spacing w:before="240" w:after="200"/>
      <w:ind w:left="357" w:firstLine="709"/>
      <w:jc w:val="both"/>
    </w:pPr>
    <w:rPr>
      <w:rFonts w:ascii="Arial" w:eastAsiaTheme="minorHAnsi" w:hAnsi="Arial" w:cstheme="minorBidi"/>
      <w:i/>
      <w:iCs/>
      <w:color w:val="44546A" w:themeColor="text2"/>
      <w:sz w:val="18"/>
      <w:szCs w:val="18"/>
      <w:lang w:val="es-MX"/>
    </w:rPr>
  </w:style>
  <w:style w:type="table" w:styleId="Tablaconcuadrcula">
    <w:name w:val="Table Grid"/>
    <w:basedOn w:val="Tablanormal"/>
    <w:uiPriority w:val="39"/>
    <w:rsid w:val="004A693B"/>
    <w:pPr>
      <w:spacing w:before="240" w:after="0" w:line="240" w:lineRule="auto"/>
      <w:ind w:left="357"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C2563F"/>
    <w:pPr>
      <w:tabs>
        <w:tab w:val="center" w:pos="4419"/>
        <w:tab w:val="right" w:pos="8838"/>
      </w:tabs>
    </w:pPr>
  </w:style>
  <w:style w:type="character" w:customStyle="1" w:styleId="PiedepginaCar">
    <w:name w:val="Pie de página Car"/>
    <w:basedOn w:val="Fuentedeprrafopredeter"/>
    <w:link w:val="Piedepgina"/>
    <w:uiPriority w:val="99"/>
    <w:rsid w:val="00C2563F"/>
    <w:rPr>
      <w:rFonts w:ascii="Times New Roman" w:eastAsia="Times New Roman" w:hAnsi="Times New Roman" w:cs="Times New Roman"/>
      <w:sz w:val="24"/>
      <w:szCs w:val="20"/>
      <w:lang w:val="es-ES_tradnl"/>
    </w:rPr>
  </w:style>
  <w:style w:type="paragraph" w:styleId="NormalWeb">
    <w:name w:val="Normal (Web)"/>
    <w:basedOn w:val="Normal"/>
    <w:uiPriority w:val="99"/>
    <w:semiHidden/>
    <w:unhideWhenUsed/>
    <w:rsid w:val="0029213A"/>
    <w:pPr>
      <w:widowControl/>
      <w:spacing w:before="100" w:beforeAutospacing="1" w:after="100" w:afterAutospacing="1"/>
    </w:pPr>
    <w:rPr>
      <w:szCs w:val="24"/>
      <w:lang w:val="es-MX" w:eastAsia="es-MX"/>
    </w:rPr>
  </w:style>
  <w:style w:type="character" w:styleId="Textodelmarcadordeposicin">
    <w:name w:val="Placeholder Text"/>
    <w:basedOn w:val="Fuentedeprrafopredeter"/>
    <w:uiPriority w:val="99"/>
    <w:semiHidden/>
    <w:rsid w:val="00344171"/>
    <w:rPr>
      <w:color w:val="808080"/>
    </w:rPr>
  </w:style>
  <w:style w:type="character" w:styleId="Refdecomentario">
    <w:name w:val="annotation reference"/>
    <w:basedOn w:val="Fuentedeprrafopredeter"/>
    <w:uiPriority w:val="99"/>
    <w:semiHidden/>
    <w:unhideWhenUsed/>
    <w:rsid w:val="00000150"/>
    <w:rPr>
      <w:sz w:val="16"/>
      <w:szCs w:val="16"/>
    </w:rPr>
  </w:style>
  <w:style w:type="paragraph" w:styleId="Textocomentario">
    <w:name w:val="annotation text"/>
    <w:basedOn w:val="Normal"/>
    <w:link w:val="TextocomentarioCar"/>
    <w:uiPriority w:val="99"/>
    <w:semiHidden/>
    <w:unhideWhenUsed/>
    <w:rsid w:val="00000150"/>
    <w:rPr>
      <w:sz w:val="20"/>
    </w:rPr>
  </w:style>
  <w:style w:type="character" w:customStyle="1" w:styleId="TextocomentarioCar">
    <w:name w:val="Texto comentario Car"/>
    <w:basedOn w:val="Fuentedeprrafopredeter"/>
    <w:link w:val="Textocomentario"/>
    <w:uiPriority w:val="99"/>
    <w:semiHidden/>
    <w:rsid w:val="0000015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00150"/>
    <w:rPr>
      <w:b/>
      <w:bCs/>
    </w:rPr>
  </w:style>
  <w:style w:type="character" w:customStyle="1" w:styleId="AsuntodelcomentarioCar">
    <w:name w:val="Asunto del comentario Car"/>
    <w:basedOn w:val="TextocomentarioCar"/>
    <w:link w:val="Asuntodelcomentario"/>
    <w:uiPriority w:val="99"/>
    <w:semiHidden/>
    <w:rsid w:val="00000150"/>
    <w:rPr>
      <w:rFonts w:ascii="Times New Roman" w:eastAsia="Times New Roman" w:hAnsi="Times New Roman" w:cs="Times New Roman"/>
      <w:b/>
      <w:bCs/>
      <w:sz w:val="20"/>
      <w:szCs w:val="20"/>
      <w:lang w:val="es-ES_tradnl"/>
    </w:rPr>
  </w:style>
  <w:style w:type="paragraph" w:styleId="Textodeglobo">
    <w:name w:val="Balloon Text"/>
    <w:basedOn w:val="Normal"/>
    <w:link w:val="TextodegloboCar"/>
    <w:uiPriority w:val="99"/>
    <w:semiHidden/>
    <w:unhideWhenUsed/>
    <w:rsid w:val="000001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0150"/>
    <w:rPr>
      <w:rFonts w:ascii="Segoe UI" w:eastAsia="Times New Roman"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059926">
      <w:bodyDiv w:val="1"/>
      <w:marLeft w:val="0"/>
      <w:marRight w:val="0"/>
      <w:marTop w:val="0"/>
      <w:marBottom w:val="0"/>
      <w:divBdr>
        <w:top w:val="none" w:sz="0" w:space="0" w:color="auto"/>
        <w:left w:val="none" w:sz="0" w:space="0" w:color="auto"/>
        <w:bottom w:val="none" w:sz="0" w:space="0" w:color="auto"/>
        <w:right w:val="none" w:sz="0" w:space="0" w:color="auto"/>
      </w:divBdr>
    </w:div>
    <w:div w:id="108665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2B87D1E-7E1C-4154-BD13-358D1F1F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19</Pages>
  <Words>20468</Words>
  <Characters>112577</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Estefanía Morales B.</dc:creator>
  <cp:keywords/>
  <dc:description/>
  <cp:lastModifiedBy>Cindy Estefania Morales Bazaldua</cp:lastModifiedBy>
  <cp:revision>6</cp:revision>
  <dcterms:created xsi:type="dcterms:W3CDTF">2017-09-15T02:43:00Z</dcterms:created>
  <dcterms:modified xsi:type="dcterms:W3CDTF">2017-11-18T04:31:00Z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6ffd165b-d51c-3420-9bec-6fc498fbd77b</vt:lpwstr>
  </property>
  <property fmtid="{D5CDD505-2E9C-101B-9397-08002B2CF9AE}" pid="24" name="Mendeley Citation Style_1">
    <vt:lpwstr>http://www.zotero.org/styles/ieee</vt:lpwstr>
  </property>
</Properties>
</file>